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8C0" w:rsidRPr="00056FF7" w:rsidRDefault="000768C0" w:rsidP="000768C0">
      <w:pPr>
        <w:jc w:val="center"/>
        <w:rPr>
          <w:rFonts w:ascii="Arial" w:eastAsia="Arial" w:hAnsi="Arial" w:cs="Arial"/>
          <w:b/>
          <w:sz w:val="22"/>
          <w:szCs w:val="22"/>
        </w:rPr>
      </w:pPr>
      <w:r w:rsidRPr="00056FF7">
        <w:rPr>
          <w:rFonts w:ascii="Arial" w:eastAsia="Arial" w:hAnsi="Arial" w:cs="Arial"/>
          <w:b/>
          <w:sz w:val="22"/>
          <w:szCs w:val="22"/>
        </w:rPr>
        <w:t>Formato para la Difusión de los Resultados de las Evaluaciones del Consejo Na</w:t>
      </w:r>
      <w:r>
        <w:rPr>
          <w:rFonts w:ascii="Arial" w:eastAsia="Arial" w:hAnsi="Arial" w:cs="Arial"/>
          <w:b/>
          <w:sz w:val="22"/>
          <w:szCs w:val="22"/>
        </w:rPr>
        <w:t>cional de Armonización Contable</w:t>
      </w:r>
    </w:p>
    <w:p w:rsidR="000768C0" w:rsidRPr="00056FF7" w:rsidRDefault="000768C0" w:rsidP="000768C0">
      <w:pPr>
        <w:rPr>
          <w:rFonts w:ascii="Arial" w:eastAsia="Arial" w:hAnsi="Arial" w:cs="Arial"/>
          <w:b/>
          <w:sz w:val="22"/>
          <w:szCs w:val="22"/>
        </w:rPr>
      </w:pPr>
    </w:p>
    <w:tbl>
      <w:tblPr>
        <w:tblW w:w="9404" w:type="dxa"/>
        <w:tblInd w:w="-65" w:type="dxa"/>
        <w:tblLayout w:type="fixed"/>
        <w:tblLook w:val="0400" w:firstRow="0" w:lastRow="0" w:firstColumn="0" w:lastColumn="0" w:noHBand="0" w:noVBand="1"/>
      </w:tblPr>
      <w:tblGrid>
        <w:gridCol w:w="3406"/>
        <w:gridCol w:w="5998"/>
      </w:tblGrid>
      <w:tr w:rsidR="000768C0" w:rsidRPr="00056FF7" w:rsidTr="00460F01">
        <w:trPr>
          <w:trHeight w:val="300"/>
        </w:trPr>
        <w:tc>
          <w:tcPr>
            <w:tcW w:w="9404" w:type="dxa"/>
            <w:gridSpan w:val="2"/>
            <w:tcBorders>
              <w:top w:val="single" w:sz="4" w:space="0" w:color="auto"/>
              <w:left w:val="single" w:sz="4" w:space="0" w:color="auto"/>
              <w:bottom w:val="single" w:sz="4" w:space="0" w:color="auto"/>
              <w:right w:val="single" w:sz="4" w:space="0" w:color="auto"/>
            </w:tcBorders>
            <w:shd w:val="clear" w:color="auto" w:fill="808080"/>
            <w:tcMar>
              <w:top w:w="68" w:type="dxa"/>
              <w:bottom w:w="68" w:type="dxa"/>
            </w:tcMar>
            <w:vAlign w:val="center"/>
          </w:tcPr>
          <w:p w:rsidR="000768C0" w:rsidRPr="00056FF7" w:rsidRDefault="000768C0" w:rsidP="00132EBB">
            <w:pPr>
              <w:jc w:val="center"/>
              <w:rPr>
                <w:rFonts w:ascii="Arial" w:eastAsia="Arial" w:hAnsi="Arial" w:cs="Arial"/>
                <w:b/>
                <w:color w:val="FFFFFF"/>
                <w:sz w:val="22"/>
                <w:szCs w:val="22"/>
              </w:rPr>
            </w:pPr>
            <w:r w:rsidRPr="00056FF7">
              <w:rPr>
                <w:rFonts w:ascii="Arial" w:eastAsia="Arial" w:hAnsi="Arial" w:cs="Arial"/>
                <w:b/>
                <w:color w:val="FFFFFF"/>
                <w:sz w:val="22"/>
                <w:szCs w:val="22"/>
              </w:rPr>
              <w:t>DESCRIPCIÓN DE LA EVALUACIÓN</w:t>
            </w:r>
          </w:p>
        </w:tc>
      </w:tr>
      <w:tr w:rsidR="000768C0" w:rsidRPr="00056FF7" w:rsidTr="00460F01">
        <w:trPr>
          <w:trHeight w:val="300"/>
        </w:trPr>
        <w:tc>
          <w:tcPr>
            <w:tcW w:w="9404" w:type="dxa"/>
            <w:gridSpan w:val="2"/>
            <w:tcBorders>
              <w:top w:val="single" w:sz="4" w:space="0" w:color="auto"/>
              <w:left w:val="single" w:sz="4" w:space="0" w:color="000000"/>
              <w:bottom w:val="nil"/>
              <w:right w:val="single" w:sz="4" w:space="0" w:color="000000"/>
            </w:tcBorders>
            <w:shd w:val="clear" w:color="auto" w:fill="auto"/>
            <w:tcMar>
              <w:top w:w="68" w:type="dxa"/>
              <w:bottom w:w="68" w:type="dxa"/>
            </w:tcMar>
            <w:vAlign w:val="center"/>
          </w:tcPr>
          <w:p w:rsidR="000768C0" w:rsidRPr="00056FF7" w:rsidRDefault="000768C0" w:rsidP="000768C0">
            <w:pPr>
              <w:numPr>
                <w:ilvl w:val="1"/>
                <w:numId w:val="4"/>
              </w:numPr>
              <w:pBdr>
                <w:top w:val="nil"/>
                <w:left w:val="nil"/>
                <w:bottom w:val="nil"/>
                <w:right w:val="nil"/>
                <w:between w:val="nil"/>
              </w:pBdr>
              <w:rPr>
                <w:rFonts w:ascii="Arial" w:eastAsia="Arial" w:hAnsi="Arial" w:cs="Arial"/>
                <w:b/>
                <w:sz w:val="22"/>
                <w:szCs w:val="22"/>
              </w:rPr>
            </w:pPr>
            <w:r w:rsidRPr="00056FF7">
              <w:rPr>
                <w:rFonts w:ascii="Arial" w:eastAsia="Arial" w:hAnsi="Arial" w:cs="Arial"/>
                <w:b/>
                <w:sz w:val="22"/>
                <w:szCs w:val="22"/>
              </w:rPr>
              <w:t xml:space="preserve">Nombre de la evaluación: </w:t>
            </w:r>
          </w:p>
          <w:p w:rsidR="000768C0" w:rsidRPr="00056FF7" w:rsidRDefault="000768C0" w:rsidP="00132EBB">
            <w:pPr>
              <w:pBdr>
                <w:top w:val="nil"/>
                <w:left w:val="nil"/>
                <w:bottom w:val="nil"/>
                <w:right w:val="nil"/>
                <w:between w:val="nil"/>
              </w:pBdr>
              <w:ind w:left="360"/>
              <w:rPr>
                <w:rFonts w:ascii="Arial" w:eastAsia="Arial" w:hAnsi="Arial" w:cs="Arial"/>
                <w:b/>
                <w:sz w:val="22"/>
                <w:szCs w:val="22"/>
              </w:rPr>
            </w:pPr>
          </w:p>
          <w:p w:rsidR="000768C0" w:rsidRPr="00056FF7" w:rsidRDefault="000768C0" w:rsidP="00132EBB">
            <w:pPr>
              <w:pBdr>
                <w:top w:val="nil"/>
                <w:left w:val="nil"/>
                <w:bottom w:val="nil"/>
                <w:right w:val="nil"/>
                <w:between w:val="nil"/>
              </w:pBdr>
              <w:rPr>
                <w:rFonts w:ascii="Arial" w:eastAsia="Arial" w:hAnsi="Arial" w:cs="Arial"/>
                <w:b/>
                <w:sz w:val="22"/>
                <w:szCs w:val="22"/>
              </w:rPr>
            </w:pPr>
            <w:r w:rsidRPr="00056FF7">
              <w:rPr>
                <w:rFonts w:ascii="Arial" w:eastAsia="Arial" w:hAnsi="Arial" w:cs="Arial"/>
              </w:rPr>
              <w:t>Evaluación</w:t>
            </w:r>
            <w:r w:rsidRPr="00056FF7">
              <w:rPr>
                <w:rFonts w:ascii="Arial" w:eastAsia="Arial" w:hAnsi="Arial" w:cs="Arial"/>
                <w:b/>
                <w:sz w:val="22"/>
                <w:szCs w:val="22"/>
              </w:rPr>
              <w:t xml:space="preserve"> </w:t>
            </w:r>
            <w:r w:rsidRPr="00056FF7">
              <w:rPr>
                <w:rFonts w:ascii="Arial" w:eastAsia="Arial" w:hAnsi="Arial" w:cs="Arial"/>
              </w:rPr>
              <w:t>Específica del Desarrollo Turístico como Factor de Impulso Económico</w:t>
            </w:r>
          </w:p>
        </w:tc>
      </w:tr>
      <w:tr w:rsidR="000768C0" w:rsidRPr="00056FF7" w:rsidTr="0054226E">
        <w:trPr>
          <w:trHeight w:val="300"/>
        </w:trPr>
        <w:tc>
          <w:tcPr>
            <w:tcW w:w="9404" w:type="dxa"/>
            <w:gridSpan w:val="2"/>
            <w:tcBorders>
              <w:top w:val="single" w:sz="4" w:space="0" w:color="000000"/>
              <w:left w:val="single" w:sz="4" w:space="0" w:color="000000"/>
              <w:bottom w:val="nil"/>
              <w:right w:val="single" w:sz="4" w:space="0" w:color="000000"/>
            </w:tcBorders>
            <w:shd w:val="clear" w:color="auto" w:fill="auto"/>
            <w:tcMar>
              <w:top w:w="68" w:type="dxa"/>
              <w:bottom w:w="68" w:type="dxa"/>
            </w:tcMar>
            <w:vAlign w:val="center"/>
          </w:tcPr>
          <w:p w:rsidR="000768C0" w:rsidRPr="00056FF7" w:rsidRDefault="000768C0" w:rsidP="00132EBB">
            <w:pPr>
              <w:rPr>
                <w:rFonts w:ascii="Arial" w:eastAsia="Arial" w:hAnsi="Arial" w:cs="Arial"/>
                <w:b/>
                <w:sz w:val="22"/>
                <w:szCs w:val="22"/>
              </w:rPr>
            </w:pPr>
            <w:r w:rsidRPr="00056FF7">
              <w:rPr>
                <w:rFonts w:ascii="Arial" w:eastAsia="Arial" w:hAnsi="Arial" w:cs="Arial"/>
                <w:b/>
                <w:sz w:val="22"/>
                <w:szCs w:val="22"/>
              </w:rPr>
              <w:t>1.2 Fecha de inicio de la evaluación (</w:t>
            </w:r>
            <w:proofErr w:type="spellStart"/>
            <w:r w:rsidRPr="00056FF7">
              <w:rPr>
                <w:rFonts w:ascii="Arial" w:eastAsia="Arial" w:hAnsi="Arial" w:cs="Arial"/>
                <w:b/>
                <w:sz w:val="22"/>
                <w:szCs w:val="22"/>
              </w:rPr>
              <w:t>dd</w:t>
            </w:r>
            <w:proofErr w:type="spellEnd"/>
            <w:r w:rsidRPr="00056FF7">
              <w:rPr>
                <w:rFonts w:ascii="Arial" w:eastAsia="Arial" w:hAnsi="Arial" w:cs="Arial"/>
                <w:b/>
                <w:sz w:val="22"/>
                <w:szCs w:val="22"/>
              </w:rPr>
              <w:t>/mm/</w:t>
            </w:r>
            <w:proofErr w:type="spellStart"/>
            <w:r w:rsidRPr="00056FF7">
              <w:rPr>
                <w:rFonts w:ascii="Arial" w:eastAsia="Arial" w:hAnsi="Arial" w:cs="Arial"/>
                <w:b/>
                <w:sz w:val="22"/>
                <w:szCs w:val="22"/>
              </w:rPr>
              <w:t>aaaa</w:t>
            </w:r>
            <w:proofErr w:type="spellEnd"/>
            <w:r w:rsidRPr="00056FF7">
              <w:rPr>
                <w:rFonts w:ascii="Arial" w:eastAsia="Arial" w:hAnsi="Arial" w:cs="Arial"/>
                <w:b/>
                <w:sz w:val="22"/>
                <w:szCs w:val="22"/>
              </w:rPr>
              <w:t>):</w:t>
            </w:r>
          </w:p>
        </w:tc>
      </w:tr>
      <w:tr w:rsidR="000768C0" w:rsidRPr="00056FF7" w:rsidTr="0054226E">
        <w:trPr>
          <w:trHeight w:val="285"/>
        </w:trPr>
        <w:tc>
          <w:tcPr>
            <w:tcW w:w="9404" w:type="dxa"/>
            <w:gridSpan w:val="2"/>
            <w:tcBorders>
              <w:top w:val="nil"/>
              <w:left w:val="single" w:sz="4" w:space="0" w:color="000000"/>
              <w:bottom w:val="single" w:sz="4" w:space="0" w:color="000000"/>
              <w:right w:val="single" w:sz="4" w:space="0" w:color="000000"/>
            </w:tcBorders>
            <w:shd w:val="clear" w:color="auto" w:fill="auto"/>
            <w:tcMar>
              <w:top w:w="68" w:type="dxa"/>
              <w:bottom w:w="68" w:type="dxa"/>
            </w:tcMar>
            <w:vAlign w:val="center"/>
          </w:tcPr>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7 de septiembre de 2022</w:t>
            </w:r>
          </w:p>
        </w:tc>
      </w:tr>
      <w:tr w:rsidR="000768C0" w:rsidRPr="00056FF7" w:rsidTr="0054226E">
        <w:trPr>
          <w:trHeight w:val="285"/>
        </w:trPr>
        <w:tc>
          <w:tcPr>
            <w:tcW w:w="9404" w:type="dxa"/>
            <w:gridSpan w:val="2"/>
            <w:tcBorders>
              <w:top w:val="single" w:sz="4" w:space="0" w:color="000000"/>
              <w:left w:val="single" w:sz="4" w:space="0" w:color="000000"/>
              <w:bottom w:val="nil"/>
              <w:right w:val="single" w:sz="4" w:space="0" w:color="000000"/>
            </w:tcBorders>
            <w:shd w:val="clear" w:color="auto" w:fill="auto"/>
            <w:tcMar>
              <w:top w:w="68" w:type="dxa"/>
              <w:bottom w:w="68" w:type="dxa"/>
            </w:tcMar>
            <w:vAlign w:val="center"/>
          </w:tcPr>
          <w:p w:rsidR="000768C0" w:rsidRPr="00056FF7" w:rsidRDefault="000768C0" w:rsidP="00132EBB">
            <w:pPr>
              <w:rPr>
                <w:rFonts w:ascii="Arial" w:eastAsia="Arial" w:hAnsi="Arial" w:cs="Arial"/>
                <w:b/>
                <w:sz w:val="22"/>
                <w:szCs w:val="22"/>
              </w:rPr>
            </w:pPr>
            <w:r w:rsidRPr="00056FF7">
              <w:rPr>
                <w:rFonts w:ascii="Arial" w:eastAsia="Arial" w:hAnsi="Arial" w:cs="Arial"/>
                <w:b/>
                <w:sz w:val="22"/>
                <w:szCs w:val="22"/>
              </w:rPr>
              <w:t>1.3 Fecha de término de la evaluación (</w:t>
            </w:r>
            <w:proofErr w:type="spellStart"/>
            <w:r w:rsidRPr="00056FF7">
              <w:rPr>
                <w:rFonts w:ascii="Arial" w:eastAsia="Arial" w:hAnsi="Arial" w:cs="Arial"/>
                <w:b/>
                <w:sz w:val="22"/>
                <w:szCs w:val="22"/>
              </w:rPr>
              <w:t>dd</w:t>
            </w:r>
            <w:proofErr w:type="spellEnd"/>
            <w:r w:rsidRPr="00056FF7">
              <w:rPr>
                <w:rFonts w:ascii="Arial" w:eastAsia="Arial" w:hAnsi="Arial" w:cs="Arial"/>
                <w:b/>
                <w:sz w:val="22"/>
                <w:szCs w:val="22"/>
              </w:rPr>
              <w:t>/mm/</w:t>
            </w:r>
            <w:proofErr w:type="spellStart"/>
            <w:r w:rsidRPr="00056FF7">
              <w:rPr>
                <w:rFonts w:ascii="Arial" w:eastAsia="Arial" w:hAnsi="Arial" w:cs="Arial"/>
                <w:b/>
                <w:sz w:val="22"/>
                <w:szCs w:val="22"/>
              </w:rPr>
              <w:t>aaaa</w:t>
            </w:r>
            <w:proofErr w:type="spellEnd"/>
            <w:r w:rsidRPr="00056FF7">
              <w:rPr>
                <w:rFonts w:ascii="Arial" w:eastAsia="Arial" w:hAnsi="Arial" w:cs="Arial"/>
                <w:b/>
                <w:sz w:val="22"/>
                <w:szCs w:val="22"/>
              </w:rPr>
              <w:t>):</w:t>
            </w:r>
          </w:p>
        </w:tc>
      </w:tr>
      <w:tr w:rsidR="000768C0" w:rsidRPr="00056FF7" w:rsidTr="0054226E">
        <w:trPr>
          <w:trHeight w:val="285"/>
        </w:trPr>
        <w:tc>
          <w:tcPr>
            <w:tcW w:w="9404" w:type="dxa"/>
            <w:gridSpan w:val="2"/>
            <w:tcBorders>
              <w:top w:val="nil"/>
              <w:left w:val="single" w:sz="4" w:space="0" w:color="000000"/>
              <w:bottom w:val="single" w:sz="4" w:space="0" w:color="000000"/>
              <w:right w:val="single" w:sz="4" w:space="0" w:color="000000"/>
            </w:tcBorders>
            <w:shd w:val="clear" w:color="auto" w:fill="auto"/>
            <w:tcMar>
              <w:top w:w="68" w:type="dxa"/>
              <w:bottom w:w="68" w:type="dxa"/>
            </w:tcMar>
            <w:vAlign w:val="center"/>
          </w:tcPr>
          <w:p w:rsidR="000768C0" w:rsidRPr="00056FF7" w:rsidRDefault="000768C0" w:rsidP="0054226E">
            <w:pPr>
              <w:rPr>
                <w:rFonts w:ascii="Arial" w:eastAsia="Arial" w:hAnsi="Arial" w:cs="Arial"/>
                <w:sz w:val="22"/>
                <w:szCs w:val="22"/>
              </w:rPr>
            </w:pPr>
            <w:r w:rsidRPr="00056FF7">
              <w:rPr>
                <w:rFonts w:ascii="Arial" w:eastAsia="Arial" w:hAnsi="Arial" w:cs="Arial"/>
                <w:sz w:val="22"/>
                <w:szCs w:val="22"/>
              </w:rPr>
              <w:t>2</w:t>
            </w:r>
            <w:r w:rsidR="0054226E">
              <w:rPr>
                <w:rFonts w:ascii="Arial" w:eastAsia="Arial" w:hAnsi="Arial" w:cs="Arial"/>
                <w:sz w:val="22"/>
                <w:szCs w:val="22"/>
              </w:rPr>
              <w:t>0</w:t>
            </w:r>
            <w:r w:rsidRPr="00056FF7">
              <w:rPr>
                <w:rFonts w:ascii="Arial" w:eastAsia="Arial" w:hAnsi="Arial" w:cs="Arial"/>
                <w:sz w:val="22"/>
                <w:szCs w:val="22"/>
              </w:rPr>
              <w:t xml:space="preserve"> de octubre de 2022 </w:t>
            </w:r>
          </w:p>
        </w:tc>
      </w:tr>
      <w:tr w:rsidR="000768C0" w:rsidRPr="006F43D3" w:rsidTr="0054226E">
        <w:trPr>
          <w:trHeight w:val="585"/>
        </w:trPr>
        <w:tc>
          <w:tcPr>
            <w:tcW w:w="9404" w:type="dxa"/>
            <w:gridSpan w:val="2"/>
            <w:tcBorders>
              <w:top w:val="single" w:sz="4" w:space="0" w:color="000000"/>
              <w:left w:val="single" w:sz="4" w:space="0" w:color="000000"/>
              <w:bottom w:val="nil"/>
              <w:right w:val="single" w:sz="4" w:space="0" w:color="000000"/>
            </w:tcBorders>
            <w:shd w:val="clear" w:color="auto" w:fill="auto"/>
            <w:tcMar>
              <w:top w:w="68" w:type="dxa"/>
              <w:bottom w:w="68" w:type="dxa"/>
            </w:tcMar>
            <w:vAlign w:val="center"/>
          </w:tcPr>
          <w:p w:rsidR="000768C0" w:rsidRPr="006F43D3" w:rsidRDefault="000768C0" w:rsidP="00132EBB">
            <w:pPr>
              <w:rPr>
                <w:rFonts w:ascii="Arial" w:eastAsia="Arial" w:hAnsi="Arial" w:cs="Arial"/>
                <w:b/>
                <w:bCs/>
                <w:sz w:val="22"/>
                <w:szCs w:val="22"/>
              </w:rPr>
            </w:pPr>
            <w:r w:rsidRPr="006F43D3">
              <w:rPr>
                <w:rFonts w:ascii="Arial" w:eastAsia="Arial" w:hAnsi="Arial" w:cs="Arial"/>
                <w:b/>
                <w:bCs/>
                <w:sz w:val="22"/>
                <w:szCs w:val="22"/>
              </w:rPr>
              <w:t>1.4 nombre de la persona responsable de darle seguimiento a la evaluación y nombre de la unidad administrativa a la que pertenece</w:t>
            </w:r>
          </w:p>
        </w:tc>
      </w:tr>
      <w:tr w:rsidR="000768C0" w:rsidRPr="00056FF7" w:rsidTr="0054226E">
        <w:trPr>
          <w:trHeight w:val="300"/>
        </w:trPr>
        <w:tc>
          <w:tcPr>
            <w:tcW w:w="3406" w:type="dxa"/>
            <w:tcBorders>
              <w:top w:val="single" w:sz="4" w:space="0" w:color="000000"/>
              <w:left w:val="single" w:sz="4" w:space="0" w:color="000000"/>
              <w:bottom w:val="nil"/>
              <w:right w:val="nil"/>
            </w:tcBorders>
            <w:shd w:val="clear" w:color="auto" w:fill="auto"/>
            <w:tcMar>
              <w:top w:w="68" w:type="dxa"/>
              <w:bottom w:w="68" w:type="dxa"/>
            </w:tcMar>
            <w:vAlign w:val="center"/>
          </w:tcPr>
          <w:p w:rsidR="000768C0" w:rsidRPr="00056FF7" w:rsidRDefault="000768C0" w:rsidP="00132EBB">
            <w:pPr>
              <w:rPr>
                <w:rFonts w:ascii="Arial" w:eastAsia="Arial" w:hAnsi="Arial" w:cs="Arial"/>
                <w:b/>
                <w:sz w:val="22"/>
                <w:szCs w:val="22"/>
              </w:rPr>
            </w:pPr>
            <w:r w:rsidRPr="00056FF7">
              <w:rPr>
                <w:rFonts w:ascii="Arial" w:eastAsia="Arial" w:hAnsi="Arial" w:cs="Arial"/>
                <w:b/>
                <w:sz w:val="22"/>
                <w:szCs w:val="22"/>
              </w:rPr>
              <w:t>Nombre:</w:t>
            </w:r>
          </w:p>
        </w:tc>
        <w:tc>
          <w:tcPr>
            <w:tcW w:w="5998" w:type="dxa"/>
            <w:tcBorders>
              <w:top w:val="single" w:sz="4" w:space="0" w:color="000000"/>
              <w:left w:val="single" w:sz="4" w:space="0" w:color="000000"/>
              <w:bottom w:val="nil"/>
              <w:right w:val="single" w:sz="4" w:space="0" w:color="000000"/>
            </w:tcBorders>
            <w:shd w:val="clear" w:color="auto" w:fill="auto"/>
            <w:tcMar>
              <w:top w:w="68" w:type="dxa"/>
              <w:bottom w:w="68" w:type="dxa"/>
            </w:tcMar>
            <w:vAlign w:val="center"/>
          </w:tcPr>
          <w:p w:rsidR="000768C0" w:rsidRPr="00056FF7" w:rsidRDefault="000768C0" w:rsidP="00132EBB">
            <w:pPr>
              <w:rPr>
                <w:rFonts w:ascii="Arial" w:eastAsia="Arial" w:hAnsi="Arial" w:cs="Arial"/>
                <w:b/>
                <w:sz w:val="22"/>
                <w:szCs w:val="22"/>
              </w:rPr>
            </w:pPr>
            <w:r w:rsidRPr="00056FF7">
              <w:rPr>
                <w:rFonts w:ascii="Arial" w:eastAsia="Arial" w:hAnsi="Arial" w:cs="Arial"/>
                <w:b/>
                <w:sz w:val="22"/>
                <w:szCs w:val="22"/>
              </w:rPr>
              <w:t>Unidad administrativa:</w:t>
            </w:r>
          </w:p>
        </w:tc>
      </w:tr>
      <w:tr w:rsidR="000768C0" w:rsidRPr="00056FF7" w:rsidTr="0054226E">
        <w:trPr>
          <w:trHeight w:val="285"/>
        </w:trPr>
        <w:tc>
          <w:tcPr>
            <w:tcW w:w="3406" w:type="dxa"/>
            <w:tcBorders>
              <w:top w:val="nil"/>
              <w:left w:val="single" w:sz="4" w:space="0" w:color="000000"/>
              <w:bottom w:val="single" w:sz="4" w:space="0" w:color="000000"/>
              <w:right w:val="nil"/>
            </w:tcBorders>
            <w:shd w:val="clear" w:color="auto" w:fill="auto"/>
            <w:tcMar>
              <w:top w:w="68" w:type="dxa"/>
              <w:bottom w:w="68" w:type="dxa"/>
            </w:tcMar>
            <w:vAlign w:val="center"/>
          </w:tcPr>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 xml:space="preserve"> Mtro. Gonzalo Lapuente Sastre</w:t>
            </w:r>
          </w:p>
        </w:tc>
        <w:tc>
          <w:tcPr>
            <w:tcW w:w="5998" w:type="dxa"/>
            <w:tcBorders>
              <w:top w:val="nil"/>
              <w:left w:val="single" w:sz="4" w:space="0" w:color="000000"/>
              <w:bottom w:val="single" w:sz="4" w:space="0" w:color="000000"/>
              <w:right w:val="single" w:sz="4" w:space="0" w:color="000000"/>
            </w:tcBorders>
            <w:shd w:val="clear" w:color="auto" w:fill="auto"/>
            <w:tcMar>
              <w:top w:w="68" w:type="dxa"/>
              <w:bottom w:w="68" w:type="dxa"/>
            </w:tcMar>
            <w:vAlign w:val="center"/>
          </w:tcPr>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Dirección General de la Instancia Técnica de Evaluación</w:t>
            </w:r>
          </w:p>
        </w:tc>
      </w:tr>
      <w:tr w:rsidR="000768C0" w:rsidRPr="00056FF7" w:rsidTr="0054226E">
        <w:trPr>
          <w:trHeight w:val="20"/>
        </w:trPr>
        <w:tc>
          <w:tcPr>
            <w:tcW w:w="9404" w:type="dxa"/>
            <w:gridSpan w:val="2"/>
            <w:tcBorders>
              <w:top w:val="single" w:sz="4" w:space="0" w:color="000000"/>
              <w:left w:val="single" w:sz="4" w:space="0" w:color="000000"/>
              <w:bottom w:val="nil"/>
              <w:right w:val="single" w:sz="4" w:space="0" w:color="000000"/>
            </w:tcBorders>
            <w:shd w:val="clear" w:color="auto" w:fill="auto"/>
            <w:tcMar>
              <w:top w:w="68" w:type="dxa"/>
              <w:bottom w:w="68" w:type="dxa"/>
            </w:tcMar>
            <w:vAlign w:val="center"/>
          </w:tcPr>
          <w:p w:rsidR="000768C0" w:rsidRPr="00056FF7" w:rsidRDefault="000768C0" w:rsidP="00132EBB">
            <w:pPr>
              <w:rPr>
                <w:rFonts w:ascii="Arial" w:eastAsia="Arial" w:hAnsi="Arial" w:cs="Arial"/>
                <w:b/>
                <w:sz w:val="22"/>
                <w:szCs w:val="22"/>
              </w:rPr>
            </w:pPr>
            <w:r w:rsidRPr="00056FF7">
              <w:rPr>
                <w:rFonts w:ascii="Arial" w:eastAsia="Arial" w:hAnsi="Arial" w:cs="Arial"/>
                <w:b/>
                <w:sz w:val="22"/>
                <w:szCs w:val="22"/>
              </w:rPr>
              <w:t>1.5 Objetivo general de la evaluación:</w:t>
            </w:r>
          </w:p>
        </w:tc>
      </w:tr>
      <w:tr w:rsidR="000768C0" w:rsidRPr="00056FF7" w:rsidTr="0054226E">
        <w:trPr>
          <w:trHeight w:val="624"/>
        </w:trPr>
        <w:tc>
          <w:tcPr>
            <w:tcW w:w="9404" w:type="dxa"/>
            <w:gridSpan w:val="2"/>
            <w:tcBorders>
              <w:top w:val="nil"/>
              <w:left w:val="single" w:sz="4" w:space="0" w:color="000000"/>
              <w:bottom w:val="single" w:sz="4" w:space="0" w:color="000000"/>
              <w:right w:val="single" w:sz="4" w:space="0" w:color="000000"/>
            </w:tcBorders>
            <w:shd w:val="clear" w:color="auto" w:fill="auto"/>
            <w:tcMar>
              <w:top w:w="68" w:type="dxa"/>
              <w:bottom w:w="68" w:type="dxa"/>
            </w:tcMar>
            <w:vAlign w:val="center"/>
          </w:tcPr>
          <w:p w:rsidR="000768C0" w:rsidRPr="00056FF7" w:rsidRDefault="000768C0" w:rsidP="00132EBB">
            <w:pPr>
              <w:jc w:val="both"/>
              <w:rPr>
                <w:rFonts w:ascii="Arial" w:eastAsia="Arial" w:hAnsi="Arial" w:cs="Arial"/>
                <w:sz w:val="22"/>
                <w:szCs w:val="22"/>
              </w:rPr>
            </w:pPr>
            <w:r w:rsidRPr="00056FF7">
              <w:rPr>
                <w:rFonts w:ascii="Arial" w:eastAsia="Arial" w:hAnsi="Arial" w:cs="Arial"/>
                <w:sz w:val="22"/>
                <w:szCs w:val="22"/>
              </w:rPr>
              <w:t>Evaluar la congruencia y pertinencia de las intervenciones públicas en turismo identificadas como factor de impulso económico, en términos de su orientación a resultados, reconociendo las fortalezas, áreas de oportunidad y complementariedades que permitan emitir recomendaciones de política pública que contribuyan a su consolidación y a impulsar el desarrollo económico.</w:t>
            </w:r>
          </w:p>
        </w:tc>
      </w:tr>
      <w:tr w:rsidR="000768C0" w:rsidRPr="00056FF7" w:rsidTr="0054226E">
        <w:trPr>
          <w:trHeight w:val="20"/>
        </w:trPr>
        <w:tc>
          <w:tcPr>
            <w:tcW w:w="9404" w:type="dxa"/>
            <w:gridSpan w:val="2"/>
            <w:tcBorders>
              <w:top w:val="single" w:sz="4" w:space="0" w:color="000000"/>
              <w:left w:val="single" w:sz="4" w:space="0" w:color="000000"/>
              <w:bottom w:val="nil"/>
              <w:right w:val="single" w:sz="4" w:space="0" w:color="000000"/>
            </w:tcBorders>
            <w:shd w:val="clear" w:color="auto" w:fill="auto"/>
            <w:tcMar>
              <w:top w:w="68" w:type="dxa"/>
              <w:bottom w:w="68" w:type="dxa"/>
            </w:tcMar>
            <w:vAlign w:val="center"/>
          </w:tcPr>
          <w:p w:rsidR="000768C0" w:rsidRPr="00056FF7" w:rsidRDefault="000768C0" w:rsidP="00132EBB">
            <w:pPr>
              <w:rPr>
                <w:rFonts w:ascii="Arial" w:eastAsia="Arial" w:hAnsi="Arial" w:cs="Arial"/>
                <w:b/>
                <w:sz w:val="22"/>
                <w:szCs w:val="22"/>
              </w:rPr>
            </w:pPr>
            <w:r w:rsidRPr="00056FF7">
              <w:rPr>
                <w:rFonts w:ascii="Arial" w:eastAsia="Arial" w:hAnsi="Arial" w:cs="Arial"/>
                <w:b/>
                <w:sz w:val="22"/>
                <w:szCs w:val="22"/>
              </w:rPr>
              <w:t>1.6 Objetivo específico de la evaluación:</w:t>
            </w:r>
          </w:p>
        </w:tc>
      </w:tr>
      <w:tr w:rsidR="000768C0" w:rsidRPr="00056FF7" w:rsidTr="0054226E">
        <w:trPr>
          <w:trHeight w:val="2154"/>
        </w:trPr>
        <w:tc>
          <w:tcPr>
            <w:tcW w:w="9404" w:type="dxa"/>
            <w:gridSpan w:val="2"/>
            <w:tcBorders>
              <w:top w:val="nil"/>
              <w:left w:val="single" w:sz="4" w:space="0" w:color="000000"/>
              <w:bottom w:val="single" w:sz="4" w:space="0" w:color="000000"/>
              <w:right w:val="single" w:sz="4" w:space="0" w:color="000000"/>
            </w:tcBorders>
            <w:shd w:val="clear" w:color="auto" w:fill="auto"/>
            <w:tcMar>
              <w:top w:w="68" w:type="dxa"/>
              <w:bottom w:w="68" w:type="dxa"/>
            </w:tcMar>
            <w:vAlign w:val="center"/>
          </w:tcPr>
          <w:p w:rsidR="000768C0" w:rsidRPr="00056FF7" w:rsidRDefault="000768C0" w:rsidP="000768C0">
            <w:pPr>
              <w:numPr>
                <w:ilvl w:val="0"/>
                <w:numId w:val="1"/>
              </w:numPr>
              <w:pBdr>
                <w:top w:val="nil"/>
                <w:left w:val="nil"/>
                <w:bottom w:val="nil"/>
                <w:right w:val="nil"/>
                <w:between w:val="nil"/>
              </w:pBdr>
              <w:jc w:val="both"/>
              <w:rPr>
                <w:rFonts w:ascii="Arial" w:eastAsia="Arial" w:hAnsi="Arial" w:cs="Arial"/>
                <w:sz w:val="28"/>
                <w:szCs w:val="28"/>
              </w:rPr>
            </w:pPr>
            <w:r w:rsidRPr="00056FF7">
              <w:rPr>
                <w:rFonts w:ascii="Arial" w:eastAsia="Arial" w:hAnsi="Arial" w:cs="Arial"/>
                <w:sz w:val="22"/>
                <w:szCs w:val="22"/>
              </w:rPr>
              <w:t xml:space="preserve">Determinar la consistencia de las intervenciones públicas de planeación y promoción turística, atención a la problemática que las originan y la consecuencia de los objetivos establecidos. </w:t>
            </w:r>
          </w:p>
          <w:p w:rsidR="000768C0" w:rsidRPr="00056FF7" w:rsidRDefault="000768C0" w:rsidP="000768C0">
            <w:pPr>
              <w:numPr>
                <w:ilvl w:val="0"/>
                <w:numId w:val="1"/>
              </w:numPr>
              <w:pBdr>
                <w:top w:val="nil"/>
                <w:left w:val="nil"/>
                <w:bottom w:val="nil"/>
                <w:right w:val="nil"/>
                <w:between w:val="nil"/>
              </w:pBdr>
              <w:jc w:val="both"/>
              <w:rPr>
                <w:rFonts w:ascii="Arial" w:eastAsia="Arial" w:hAnsi="Arial" w:cs="Arial"/>
                <w:sz w:val="28"/>
                <w:szCs w:val="28"/>
              </w:rPr>
            </w:pPr>
            <w:r w:rsidRPr="00056FF7">
              <w:rPr>
                <w:rFonts w:ascii="Arial" w:eastAsia="Arial" w:hAnsi="Arial" w:cs="Arial"/>
                <w:sz w:val="22"/>
                <w:szCs w:val="22"/>
              </w:rPr>
              <w:t xml:space="preserve">Establecer en qué medida el diseño de las intervenciones públicas en materia de planeación y promoción del Turismo en el estado cumplen con los instrumentos normativos y están alineados con los instrumentos de planeación.  </w:t>
            </w:r>
          </w:p>
          <w:p w:rsidR="000768C0" w:rsidRPr="00056FF7" w:rsidRDefault="000768C0" w:rsidP="000768C0">
            <w:pPr>
              <w:numPr>
                <w:ilvl w:val="0"/>
                <w:numId w:val="1"/>
              </w:numPr>
              <w:pBdr>
                <w:top w:val="nil"/>
                <w:left w:val="nil"/>
                <w:bottom w:val="nil"/>
                <w:right w:val="nil"/>
                <w:between w:val="nil"/>
              </w:pBdr>
              <w:jc w:val="both"/>
              <w:rPr>
                <w:rFonts w:ascii="Arial" w:eastAsia="Arial" w:hAnsi="Arial" w:cs="Arial"/>
                <w:sz w:val="28"/>
                <w:szCs w:val="28"/>
              </w:rPr>
            </w:pPr>
            <w:r w:rsidRPr="00056FF7">
              <w:rPr>
                <w:rFonts w:ascii="Arial" w:eastAsia="Arial" w:hAnsi="Arial" w:cs="Arial"/>
                <w:sz w:val="22"/>
                <w:szCs w:val="22"/>
              </w:rPr>
              <w:t xml:space="preserve">Analizar la coordinación y cooperación interinstitucional e intersectorial a partir de los actores involucrados, atribuciones y las acciones que han aportado al desarrollo de la actividad turística. </w:t>
            </w:r>
          </w:p>
          <w:p w:rsidR="000768C0" w:rsidRPr="00056FF7" w:rsidRDefault="000768C0" w:rsidP="000768C0">
            <w:pPr>
              <w:numPr>
                <w:ilvl w:val="0"/>
                <w:numId w:val="1"/>
              </w:numPr>
              <w:pBdr>
                <w:top w:val="nil"/>
                <w:left w:val="nil"/>
                <w:bottom w:val="nil"/>
                <w:right w:val="nil"/>
                <w:between w:val="nil"/>
              </w:pBdr>
              <w:jc w:val="both"/>
              <w:rPr>
                <w:rFonts w:ascii="Arial" w:eastAsia="Arial" w:hAnsi="Arial" w:cs="Arial"/>
                <w:sz w:val="28"/>
                <w:szCs w:val="28"/>
              </w:rPr>
            </w:pPr>
            <w:r w:rsidRPr="00056FF7">
              <w:rPr>
                <w:rFonts w:ascii="Arial" w:eastAsia="Arial" w:hAnsi="Arial" w:cs="Arial"/>
                <w:sz w:val="22"/>
                <w:szCs w:val="22"/>
              </w:rPr>
              <w:t xml:space="preserve">Establecer el grado de cumplimiento de los objetivos de desarrollo turístico de la entidad con base en el desempeño histórico de sus indicadores, alcance de metas e identificación de buenas prácticas. </w:t>
            </w:r>
          </w:p>
          <w:p w:rsidR="000768C0" w:rsidRPr="00056FF7" w:rsidRDefault="000768C0" w:rsidP="000768C0">
            <w:pPr>
              <w:numPr>
                <w:ilvl w:val="0"/>
                <w:numId w:val="1"/>
              </w:numPr>
              <w:pBdr>
                <w:top w:val="nil"/>
                <w:left w:val="nil"/>
                <w:bottom w:val="nil"/>
                <w:right w:val="nil"/>
                <w:between w:val="nil"/>
              </w:pBdr>
              <w:spacing w:after="160"/>
              <w:jc w:val="both"/>
              <w:rPr>
                <w:rFonts w:ascii="Arial" w:eastAsia="Arial" w:hAnsi="Arial" w:cs="Arial"/>
                <w:sz w:val="28"/>
                <w:szCs w:val="28"/>
              </w:rPr>
            </w:pPr>
            <w:r w:rsidRPr="00056FF7">
              <w:rPr>
                <w:rFonts w:ascii="Arial" w:eastAsia="Arial" w:hAnsi="Arial" w:cs="Arial"/>
                <w:sz w:val="22"/>
                <w:szCs w:val="22"/>
              </w:rPr>
              <w:t>Analizar la relación entre la actividad turística y el desarrollo económico del estado con base en la identificación de complementariedades entre los sectores.</w:t>
            </w:r>
          </w:p>
        </w:tc>
      </w:tr>
      <w:tr w:rsidR="000768C0" w:rsidRPr="00056FF7" w:rsidTr="0054226E">
        <w:trPr>
          <w:trHeight w:val="285"/>
        </w:trPr>
        <w:tc>
          <w:tcPr>
            <w:tcW w:w="9404" w:type="dxa"/>
            <w:gridSpan w:val="2"/>
            <w:tcBorders>
              <w:top w:val="single" w:sz="4" w:space="0" w:color="000000"/>
              <w:left w:val="single" w:sz="4" w:space="0" w:color="000000"/>
              <w:bottom w:val="nil"/>
              <w:right w:val="single" w:sz="4" w:space="0" w:color="000000"/>
            </w:tcBorders>
            <w:shd w:val="clear" w:color="auto" w:fill="auto"/>
            <w:tcMar>
              <w:top w:w="68" w:type="dxa"/>
              <w:bottom w:w="68" w:type="dxa"/>
            </w:tcMar>
            <w:vAlign w:val="center"/>
          </w:tcPr>
          <w:p w:rsidR="000768C0" w:rsidRPr="00056FF7" w:rsidRDefault="000768C0" w:rsidP="00132EBB">
            <w:pPr>
              <w:rPr>
                <w:rFonts w:ascii="Arial" w:eastAsia="Arial" w:hAnsi="Arial" w:cs="Arial"/>
                <w:b/>
                <w:sz w:val="22"/>
                <w:szCs w:val="22"/>
              </w:rPr>
            </w:pPr>
            <w:r w:rsidRPr="00056FF7">
              <w:rPr>
                <w:rFonts w:ascii="Arial" w:eastAsia="Arial" w:hAnsi="Arial" w:cs="Arial"/>
                <w:b/>
                <w:sz w:val="22"/>
                <w:szCs w:val="22"/>
              </w:rPr>
              <w:t>1.7 Metodología utilizada en la evaluación:</w:t>
            </w:r>
          </w:p>
          <w:p w:rsidR="000768C0" w:rsidRPr="00056FF7" w:rsidRDefault="000768C0" w:rsidP="00132EBB">
            <w:pPr>
              <w:rPr>
                <w:rFonts w:ascii="Arial" w:eastAsia="Arial" w:hAnsi="Arial" w:cs="Arial"/>
                <w:b/>
                <w:sz w:val="22"/>
                <w:szCs w:val="22"/>
              </w:rPr>
            </w:pPr>
          </w:p>
          <w:p w:rsidR="000768C0" w:rsidRPr="00056FF7" w:rsidRDefault="000768C0" w:rsidP="00132EBB">
            <w:pPr>
              <w:rPr>
                <w:rFonts w:ascii="Arial" w:eastAsia="Arial" w:hAnsi="Arial" w:cs="Arial"/>
                <w:b/>
                <w:sz w:val="22"/>
                <w:szCs w:val="22"/>
              </w:rPr>
            </w:pPr>
          </w:p>
        </w:tc>
      </w:tr>
      <w:tr w:rsidR="000768C0" w:rsidRPr="00056FF7" w:rsidTr="0054226E">
        <w:trPr>
          <w:trHeight w:val="1620"/>
        </w:trPr>
        <w:tc>
          <w:tcPr>
            <w:tcW w:w="9404" w:type="dxa"/>
            <w:gridSpan w:val="2"/>
            <w:tcBorders>
              <w:top w:val="nil"/>
              <w:left w:val="single" w:sz="4" w:space="0" w:color="000000"/>
              <w:bottom w:val="single" w:sz="4" w:space="0" w:color="000000"/>
              <w:right w:val="single" w:sz="4" w:space="0" w:color="000000"/>
            </w:tcBorders>
            <w:shd w:val="clear" w:color="auto" w:fill="auto"/>
            <w:tcMar>
              <w:top w:w="68" w:type="dxa"/>
              <w:bottom w:w="68" w:type="dxa"/>
            </w:tcMar>
            <w:vAlign w:val="center"/>
          </w:tcPr>
          <w:p w:rsidR="0054226E" w:rsidRPr="003079E6" w:rsidRDefault="0054226E" w:rsidP="003079E6">
            <w:pPr>
              <w:jc w:val="both"/>
              <w:rPr>
                <w:rFonts w:ascii="Arial" w:eastAsia="Arial" w:hAnsi="Arial" w:cs="Arial"/>
                <w:sz w:val="22"/>
                <w:szCs w:val="22"/>
              </w:rPr>
            </w:pPr>
            <w:r w:rsidRPr="003079E6">
              <w:rPr>
                <w:rFonts w:ascii="Arial" w:eastAsia="Arial" w:hAnsi="Arial" w:cs="Arial"/>
                <w:sz w:val="22"/>
                <w:szCs w:val="22"/>
              </w:rPr>
              <w:lastRenderedPageBreak/>
              <w:t>La metodología que guía la evaluación se establece en los Términos de Referencia emitidos por la DGITE, en la que se indica realizarse mediante un análisis de gabinete con base en información proporcionada por la Unidad Responsable a través de una guía estructurada por la Instancia Técnica de Evaluación: “Bitácora de recopilación de información”; así como, en información adicional que los evaluadores externos consideraron necesario analizar.</w:t>
            </w:r>
            <w:r w:rsidR="003079E6" w:rsidRPr="003079E6">
              <w:rPr>
                <w:rFonts w:ascii="Arial" w:eastAsia="Arial" w:hAnsi="Arial" w:cs="Arial"/>
                <w:sz w:val="22"/>
                <w:szCs w:val="22"/>
              </w:rPr>
              <w:t xml:space="preserve"> </w:t>
            </w:r>
            <w:r w:rsidR="003079E6" w:rsidRPr="00056FF7">
              <w:rPr>
                <w:rFonts w:ascii="Arial" w:eastAsia="Arial" w:hAnsi="Arial" w:cs="Arial"/>
                <w:sz w:val="22"/>
                <w:szCs w:val="22"/>
              </w:rPr>
              <w:t>El método central de análisis fue análisis documental y de gabinete.</w:t>
            </w:r>
          </w:p>
          <w:p w:rsidR="0054226E" w:rsidRPr="003079E6" w:rsidRDefault="0054226E" w:rsidP="003079E6">
            <w:pPr>
              <w:jc w:val="both"/>
              <w:rPr>
                <w:rFonts w:ascii="Arial" w:eastAsia="Arial" w:hAnsi="Arial" w:cs="Arial"/>
                <w:sz w:val="22"/>
                <w:szCs w:val="22"/>
              </w:rPr>
            </w:pPr>
          </w:p>
          <w:p w:rsidR="00460F01" w:rsidRPr="00056FF7" w:rsidRDefault="00460F01" w:rsidP="00460F01">
            <w:pPr>
              <w:jc w:val="both"/>
              <w:rPr>
                <w:rFonts w:ascii="Arial" w:eastAsia="Arial" w:hAnsi="Arial" w:cs="Arial"/>
                <w:sz w:val="22"/>
                <w:szCs w:val="22"/>
              </w:rPr>
            </w:pPr>
            <w:r w:rsidRPr="00460F01">
              <w:rPr>
                <w:rFonts w:ascii="Arial" w:eastAsia="Arial" w:hAnsi="Arial" w:cs="Arial"/>
                <w:sz w:val="22"/>
                <w:szCs w:val="22"/>
              </w:rPr>
              <w:t>Para esta evaluación se llevó a cabo una invest</w:t>
            </w:r>
            <w:r>
              <w:rPr>
                <w:rFonts w:ascii="Arial" w:eastAsia="Arial" w:hAnsi="Arial" w:cs="Arial"/>
                <w:sz w:val="22"/>
                <w:szCs w:val="22"/>
              </w:rPr>
              <w:t xml:space="preserve">igación con enfoque cualitativo y se complementó con </w:t>
            </w:r>
            <w:r w:rsidRPr="00460F01">
              <w:rPr>
                <w:rFonts w:ascii="Arial" w:eastAsia="Arial" w:hAnsi="Arial" w:cs="Arial"/>
                <w:sz w:val="22"/>
                <w:szCs w:val="22"/>
              </w:rPr>
              <w:t>un análisis cuantitativo que consisti</w:t>
            </w:r>
            <w:r>
              <w:rPr>
                <w:rFonts w:ascii="Arial" w:eastAsia="Arial" w:hAnsi="Arial" w:cs="Arial"/>
                <w:sz w:val="22"/>
                <w:szCs w:val="22"/>
              </w:rPr>
              <w:t xml:space="preserve">ó en asignar valores a las preguntas </w:t>
            </w:r>
            <w:r w:rsidRPr="00460F01">
              <w:rPr>
                <w:rFonts w:ascii="Arial" w:eastAsia="Arial" w:hAnsi="Arial" w:cs="Arial"/>
                <w:sz w:val="22"/>
                <w:szCs w:val="22"/>
              </w:rPr>
              <w:t>factibles de cali</w:t>
            </w:r>
            <w:r>
              <w:rPr>
                <w:rFonts w:ascii="Arial" w:eastAsia="Arial" w:hAnsi="Arial" w:cs="Arial"/>
                <w:sz w:val="22"/>
                <w:szCs w:val="22"/>
              </w:rPr>
              <w:t xml:space="preserve">ficar en cuanto al cumplimiento </w:t>
            </w:r>
            <w:r w:rsidRPr="00460F01">
              <w:rPr>
                <w:rFonts w:ascii="Arial" w:eastAsia="Arial" w:hAnsi="Arial" w:cs="Arial"/>
                <w:sz w:val="22"/>
                <w:szCs w:val="22"/>
              </w:rPr>
              <w:t>de ciertos criterios.</w:t>
            </w:r>
          </w:p>
        </w:tc>
      </w:tr>
      <w:tr w:rsidR="000768C0" w:rsidRPr="006F43D3" w:rsidTr="0054226E">
        <w:trPr>
          <w:trHeight w:val="285"/>
        </w:trPr>
        <w:tc>
          <w:tcPr>
            <w:tcW w:w="9404" w:type="dxa"/>
            <w:gridSpan w:val="2"/>
            <w:tcBorders>
              <w:top w:val="single" w:sz="4" w:space="0" w:color="000000"/>
              <w:left w:val="single" w:sz="4" w:space="0" w:color="000000"/>
              <w:bottom w:val="nil"/>
              <w:right w:val="single" w:sz="4" w:space="0" w:color="000000"/>
            </w:tcBorders>
            <w:shd w:val="clear" w:color="auto" w:fill="auto"/>
            <w:tcMar>
              <w:top w:w="68" w:type="dxa"/>
              <w:bottom w:w="68" w:type="dxa"/>
            </w:tcMar>
            <w:vAlign w:val="center"/>
          </w:tcPr>
          <w:p w:rsidR="000768C0" w:rsidRPr="006F43D3" w:rsidRDefault="000768C0" w:rsidP="00132EBB">
            <w:pPr>
              <w:rPr>
                <w:rFonts w:ascii="Arial" w:eastAsia="Arial" w:hAnsi="Arial" w:cs="Arial"/>
                <w:b/>
                <w:bCs/>
                <w:sz w:val="22"/>
                <w:szCs w:val="22"/>
              </w:rPr>
            </w:pPr>
            <w:r w:rsidRPr="006F43D3">
              <w:rPr>
                <w:rFonts w:ascii="Arial" w:eastAsia="Arial" w:hAnsi="Arial" w:cs="Arial"/>
                <w:b/>
                <w:bCs/>
                <w:sz w:val="22"/>
                <w:szCs w:val="22"/>
              </w:rPr>
              <w:t>Instrumento de recolección de información:</w:t>
            </w:r>
          </w:p>
        </w:tc>
      </w:tr>
      <w:tr w:rsidR="000768C0" w:rsidRPr="00056FF7" w:rsidTr="0054226E">
        <w:trPr>
          <w:trHeight w:val="285"/>
        </w:trPr>
        <w:tc>
          <w:tcPr>
            <w:tcW w:w="9404" w:type="dxa"/>
            <w:gridSpan w:val="2"/>
            <w:tcBorders>
              <w:top w:val="nil"/>
              <w:left w:val="single" w:sz="4" w:space="0" w:color="000000"/>
              <w:bottom w:val="single" w:sz="4" w:space="0" w:color="000000"/>
              <w:right w:val="single" w:sz="4" w:space="0" w:color="000000"/>
            </w:tcBorders>
            <w:shd w:val="clear" w:color="auto" w:fill="auto"/>
            <w:tcMar>
              <w:top w:w="68" w:type="dxa"/>
              <w:bottom w:w="68" w:type="dxa"/>
            </w:tcMar>
            <w:vAlign w:val="center"/>
          </w:tcPr>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 xml:space="preserve">Cuestionario___  Entrevistas___  Formatos___ </w:t>
            </w:r>
            <w:proofErr w:type="spellStart"/>
            <w:r w:rsidRPr="00056FF7">
              <w:rPr>
                <w:rFonts w:ascii="Arial" w:eastAsia="Arial" w:hAnsi="Arial" w:cs="Arial"/>
                <w:sz w:val="22"/>
                <w:szCs w:val="22"/>
              </w:rPr>
              <w:t>Otros_</w:t>
            </w:r>
            <w:r w:rsidRPr="00056FF7">
              <w:rPr>
                <w:rFonts w:ascii="Arial" w:eastAsia="Arial" w:hAnsi="Arial" w:cs="Arial"/>
                <w:sz w:val="22"/>
                <w:szCs w:val="22"/>
                <w:u w:val="single"/>
              </w:rPr>
              <w:t>X</w:t>
            </w:r>
            <w:proofErr w:type="spellEnd"/>
            <w:r w:rsidRPr="00056FF7">
              <w:rPr>
                <w:rFonts w:ascii="Arial" w:eastAsia="Arial" w:hAnsi="Arial" w:cs="Arial"/>
                <w:sz w:val="22"/>
                <w:szCs w:val="22"/>
              </w:rPr>
              <w:t>_ Especifique: Bitácora digital</w:t>
            </w:r>
          </w:p>
        </w:tc>
      </w:tr>
      <w:tr w:rsidR="000768C0" w:rsidRPr="006F43D3" w:rsidTr="0054226E">
        <w:trPr>
          <w:trHeight w:val="285"/>
        </w:trPr>
        <w:tc>
          <w:tcPr>
            <w:tcW w:w="9404" w:type="dxa"/>
            <w:gridSpan w:val="2"/>
            <w:tcBorders>
              <w:top w:val="single" w:sz="4" w:space="0" w:color="000000"/>
              <w:left w:val="single" w:sz="4" w:space="0" w:color="000000"/>
              <w:bottom w:val="nil"/>
              <w:right w:val="single" w:sz="4" w:space="0" w:color="000000"/>
            </w:tcBorders>
            <w:shd w:val="clear" w:color="auto" w:fill="auto"/>
            <w:tcMar>
              <w:top w:w="68" w:type="dxa"/>
              <w:bottom w:w="68" w:type="dxa"/>
            </w:tcMar>
            <w:vAlign w:val="center"/>
          </w:tcPr>
          <w:p w:rsidR="000768C0" w:rsidRPr="006F43D3" w:rsidRDefault="000768C0" w:rsidP="00132EBB">
            <w:pPr>
              <w:rPr>
                <w:rFonts w:ascii="Arial" w:eastAsia="Arial" w:hAnsi="Arial" w:cs="Arial"/>
                <w:b/>
                <w:bCs/>
                <w:sz w:val="22"/>
                <w:szCs w:val="22"/>
              </w:rPr>
            </w:pPr>
            <w:r w:rsidRPr="006F43D3">
              <w:rPr>
                <w:rFonts w:ascii="Arial" w:eastAsia="Arial" w:hAnsi="Arial" w:cs="Arial"/>
                <w:b/>
                <w:bCs/>
                <w:sz w:val="22"/>
                <w:szCs w:val="22"/>
              </w:rPr>
              <w:t>Descripción de las técnicas y modelos utilizados:</w:t>
            </w:r>
          </w:p>
        </w:tc>
      </w:tr>
      <w:tr w:rsidR="000768C0" w:rsidRPr="00056FF7" w:rsidTr="0054226E">
        <w:trPr>
          <w:trHeight w:val="4290"/>
        </w:trPr>
        <w:tc>
          <w:tcPr>
            <w:tcW w:w="9404" w:type="dxa"/>
            <w:gridSpan w:val="2"/>
            <w:tcBorders>
              <w:top w:val="nil"/>
              <w:left w:val="single" w:sz="4" w:space="0" w:color="000000"/>
              <w:bottom w:val="single" w:sz="4" w:space="0" w:color="000000"/>
              <w:right w:val="single" w:sz="4" w:space="0" w:color="000000"/>
            </w:tcBorders>
            <w:shd w:val="clear" w:color="auto" w:fill="auto"/>
            <w:tcMar>
              <w:top w:w="68" w:type="dxa"/>
              <w:bottom w:w="68" w:type="dxa"/>
            </w:tcMar>
            <w:vAlign w:val="center"/>
          </w:tcPr>
          <w:p w:rsidR="000768C0" w:rsidRPr="00056FF7" w:rsidRDefault="000768C0" w:rsidP="00132EBB">
            <w:pPr>
              <w:jc w:val="both"/>
              <w:rPr>
                <w:rFonts w:ascii="Arial" w:eastAsia="Arial" w:hAnsi="Arial" w:cs="Arial"/>
                <w:sz w:val="22"/>
                <w:szCs w:val="22"/>
              </w:rPr>
            </w:pPr>
            <w:r w:rsidRPr="00056FF7">
              <w:rPr>
                <w:rFonts w:ascii="Arial" w:eastAsia="Arial" w:hAnsi="Arial" w:cs="Arial"/>
                <w:sz w:val="22"/>
                <w:szCs w:val="22"/>
              </w:rPr>
              <w:t xml:space="preserve">Se determinó utilizar el análisis de gabinete para la información proporcionada por la Instancia Técnica de Evaluación (ITE). El análisis de gabinete, conforme se establece en los </w:t>
            </w:r>
            <w:r w:rsidR="00A50484">
              <w:rPr>
                <w:rFonts w:ascii="Arial" w:eastAsia="Arial" w:hAnsi="Arial" w:cs="Arial"/>
                <w:sz w:val="22"/>
                <w:szCs w:val="22"/>
              </w:rPr>
              <w:t>Términos de R</w:t>
            </w:r>
            <w:r w:rsidRPr="00056FF7">
              <w:rPr>
                <w:rFonts w:ascii="Arial" w:eastAsia="Arial" w:hAnsi="Arial" w:cs="Arial"/>
                <w:sz w:val="22"/>
                <w:szCs w:val="22"/>
              </w:rPr>
              <w:t xml:space="preserve">eferencia, se entiende como “el conjunto de actividades que involucran el acopio, organización, revisión y valoración de información concentrada en registros administrativos, documentos normativos, y técnicos”. Este análisis se realiza con información proporcionada por las dependencias o entidades responsables de la estrategia y documentos normativos públicos identificados en las páginas oficiales del gobierno del estado. </w:t>
            </w:r>
          </w:p>
          <w:p w:rsidR="000768C0" w:rsidRPr="00056FF7" w:rsidRDefault="000768C0" w:rsidP="00132EBB">
            <w:pPr>
              <w:rPr>
                <w:rFonts w:ascii="Arial" w:eastAsia="Arial" w:hAnsi="Arial" w:cs="Arial"/>
                <w:sz w:val="22"/>
                <w:szCs w:val="22"/>
              </w:rPr>
            </w:pPr>
          </w:p>
          <w:p w:rsidR="000768C0" w:rsidRDefault="000768C0" w:rsidP="00132EBB">
            <w:pPr>
              <w:jc w:val="both"/>
              <w:rPr>
                <w:rFonts w:ascii="Arial" w:eastAsia="Arial" w:hAnsi="Arial" w:cs="Arial"/>
                <w:sz w:val="22"/>
                <w:szCs w:val="22"/>
              </w:rPr>
            </w:pPr>
            <w:r w:rsidRPr="00056FF7">
              <w:rPr>
                <w:rFonts w:ascii="Arial" w:eastAsia="Arial" w:hAnsi="Arial" w:cs="Arial"/>
                <w:sz w:val="22"/>
                <w:szCs w:val="22"/>
              </w:rPr>
              <w:t>La información</w:t>
            </w:r>
            <w:r w:rsidR="00A50484">
              <w:rPr>
                <w:rFonts w:ascii="Arial" w:eastAsia="Arial" w:hAnsi="Arial" w:cs="Arial"/>
                <w:sz w:val="22"/>
                <w:szCs w:val="22"/>
              </w:rPr>
              <w:t xml:space="preserve"> recabada y organizada mediante la “Bitácora de recopilación de información”</w:t>
            </w:r>
            <w:r w:rsidRPr="00056FF7">
              <w:rPr>
                <w:rFonts w:ascii="Arial" w:eastAsia="Arial" w:hAnsi="Arial" w:cs="Arial"/>
                <w:sz w:val="22"/>
                <w:szCs w:val="22"/>
              </w:rPr>
              <w:t xml:space="preserve"> por la ITE</w:t>
            </w:r>
            <w:r w:rsidR="001C610C">
              <w:rPr>
                <w:rFonts w:ascii="Arial" w:eastAsia="Arial" w:hAnsi="Arial" w:cs="Arial"/>
                <w:sz w:val="22"/>
                <w:szCs w:val="22"/>
              </w:rPr>
              <w:t>, se</w:t>
            </w:r>
            <w:r w:rsidRPr="00056FF7">
              <w:rPr>
                <w:rFonts w:ascii="Arial" w:eastAsia="Arial" w:hAnsi="Arial" w:cs="Arial"/>
                <w:sz w:val="22"/>
                <w:szCs w:val="22"/>
              </w:rPr>
              <w:t xml:space="preserve"> </w:t>
            </w:r>
            <w:r w:rsidR="001C610C">
              <w:rPr>
                <w:rFonts w:ascii="Arial" w:eastAsia="Arial" w:hAnsi="Arial" w:cs="Arial"/>
                <w:sz w:val="22"/>
                <w:szCs w:val="22"/>
              </w:rPr>
              <w:t>conformó</w:t>
            </w:r>
            <w:r w:rsidRPr="00056FF7">
              <w:rPr>
                <w:rFonts w:ascii="Arial" w:eastAsia="Arial" w:hAnsi="Arial" w:cs="Arial"/>
                <w:sz w:val="22"/>
                <w:szCs w:val="22"/>
              </w:rPr>
              <w:t xml:space="preserve"> por 26 apartados con el mismo número de carpetas por medio de las cuales las Unidades Responsables (UR) que intervienen en la política hicieron entrega de la información solicitada.</w:t>
            </w:r>
          </w:p>
          <w:p w:rsidR="00A50484" w:rsidRDefault="00A50484" w:rsidP="00132EBB">
            <w:pPr>
              <w:jc w:val="both"/>
              <w:rPr>
                <w:rFonts w:ascii="Arial" w:eastAsia="Arial" w:hAnsi="Arial" w:cs="Arial"/>
                <w:sz w:val="22"/>
                <w:szCs w:val="22"/>
              </w:rPr>
            </w:pPr>
          </w:p>
          <w:p w:rsidR="00A50484" w:rsidRDefault="00A50484" w:rsidP="00A50484">
            <w:pPr>
              <w:jc w:val="both"/>
              <w:rPr>
                <w:rFonts w:ascii="Arial" w:eastAsia="Arial" w:hAnsi="Arial" w:cs="Arial"/>
                <w:sz w:val="22"/>
                <w:szCs w:val="22"/>
              </w:rPr>
            </w:pPr>
            <w:r w:rsidRPr="003079E6">
              <w:rPr>
                <w:rFonts w:ascii="Arial" w:eastAsia="Arial" w:hAnsi="Arial" w:cs="Arial"/>
                <w:sz w:val="22"/>
                <w:szCs w:val="22"/>
              </w:rPr>
              <w:t xml:space="preserve">Una vez analizada la información </w:t>
            </w:r>
            <w:r>
              <w:rPr>
                <w:rFonts w:ascii="Arial" w:eastAsia="Arial" w:hAnsi="Arial" w:cs="Arial"/>
                <w:sz w:val="22"/>
                <w:szCs w:val="22"/>
              </w:rPr>
              <w:t>los evaluadores dieron respuesta a</w:t>
            </w:r>
            <w:r w:rsidRPr="003079E6">
              <w:rPr>
                <w:rFonts w:ascii="Arial" w:eastAsia="Arial" w:hAnsi="Arial" w:cs="Arial"/>
                <w:sz w:val="22"/>
                <w:szCs w:val="22"/>
              </w:rPr>
              <w:t xml:space="preserve"> las</w:t>
            </w:r>
            <w:r>
              <w:rPr>
                <w:rFonts w:ascii="Arial" w:eastAsia="Arial" w:hAnsi="Arial" w:cs="Arial"/>
                <w:sz w:val="22"/>
                <w:szCs w:val="22"/>
              </w:rPr>
              <w:t xml:space="preserve"> 17 preguntas que corresponden a 5 temas rectores: </w:t>
            </w:r>
            <w:r w:rsidRPr="003079E6">
              <w:rPr>
                <w:rFonts w:ascii="Arial" w:eastAsia="Arial" w:hAnsi="Arial" w:cs="Arial"/>
                <w:sz w:val="22"/>
                <w:szCs w:val="22"/>
              </w:rPr>
              <w:t>Diseño</w:t>
            </w:r>
            <w:r>
              <w:rPr>
                <w:rFonts w:ascii="Arial" w:eastAsia="Arial" w:hAnsi="Arial" w:cs="Arial"/>
                <w:sz w:val="22"/>
                <w:szCs w:val="22"/>
              </w:rPr>
              <w:t xml:space="preserve"> de las intervenciones públicas, </w:t>
            </w:r>
            <w:r w:rsidRPr="003079E6">
              <w:rPr>
                <w:rFonts w:ascii="Arial" w:eastAsia="Arial" w:hAnsi="Arial" w:cs="Arial"/>
                <w:sz w:val="22"/>
                <w:szCs w:val="22"/>
              </w:rPr>
              <w:t>A</w:t>
            </w:r>
            <w:r>
              <w:rPr>
                <w:rFonts w:ascii="Arial" w:eastAsia="Arial" w:hAnsi="Arial" w:cs="Arial"/>
                <w:sz w:val="22"/>
                <w:szCs w:val="22"/>
              </w:rPr>
              <w:t xml:space="preserve">lineación del elemento evaluado, Cooperación interinstitucional, </w:t>
            </w:r>
            <w:r w:rsidRPr="003079E6">
              <w:rPr>
                <w:rFonts w:ascii="Arial" w:eastAsia="Arial" w:hAnsi="Arial" w:cs="Arial"/>
                <w:sz w:val="22"/>
                <w:szCs w:val="22"/>
              </w:rPr>
              <w:t>Desempeño de las intervenciones</w:t>
            </w:r>
            <w:r>
              <w:rPr>
                <w:rFonts w:ascii="Arial" w:eastAsia="Arial" w:hAnsi="Arial" w:cs="Arial"/>
                <w:sz w:val="22"/>
                <w:szCs w:val="22"/>
              </w:rPr>
              <w:t xml:space="preserve"> Públicas e </w:t>
            </w:r>
            <w:r w:rsidRPr="003079E6">
              <w:rPr>
                <w:rFonts w:ascii="Arial" w:eastAsia="Arial" w:hAnsi="Arial" w:cs="Arial"/>
                <w:sz w:val="22"/>
                <w:szCs w:val="22"/>
              </w:rPr>
              <w:t>Incidencia de las intervenciones públicas.</w:t>
            </w:r>
          </w:p>
          <w:p w:rsidR="000768C0" w:rsidRPr="00056FF7" w:rsidRDefault="000768C0" w:rsidP="00132EBB">
            <w:pPr>
              <w:rPr>
                <w:rFonts w:ascii="Arial" w:eastAsia="Arial" w:hAnsi="Arial" w:cs="Arial"/>
                <w:sz w:val="22"/>
                <w:szCs w:val="22"/>
              </w:rPr>
            </w:pPr>
          </w:p>
          <w:p w:rsidR="000768C0" w:rsidRPr="00056FF7" w:rsidRDefault="000768C0" w:rsidP="00132EBB">
            <w:pPr>
              <w:jc w:val="both"/>
              <w:rPr>
                <w:rFonts w:ascii="Arial" w:eastAsia="Arial" w:hAnsi="Arial" w:cs="Arial"/>
                <w:sz w:val="22"/>
                <w:szCs w:val="22"/>
              </w:rPr>
            </w:pPr>
            <w:r w:rsidRPr="00056FF7">
              <w:rPr>
                <w:rFonts w:ascii="Arial" w:eastAsia="Arial" w:hAnsi="Arial" w:cs="Arial"/>
                <w:sz w:val="22"/>
                <w:szCs w:val="22"/>
              </w:rPr>
              <w:t>Se realizó una investigación orientadas al positivismo lógico, posibilitando la medición objetiva y controlada al margen de los datos con base en la comprobación, confirmatorio reduccionista, inferencial e hipotético deduct</w:t>
            </w:r>
            <w:r w:rsidR="001C610C">
              <w:rPr>
                <w:rFonts w:ascii="Arial" w:eastAsia="Arial" w:hAnsi="Arial" w:cs="Arial"/>
                <w:sz w:val="22"/>
                <w:szCs w:val="22"/>
              </w:rPr>
              <w:t>ivo. Cada pregunta cuenta con tre</w:t>
            </w:r>
            <w:r w:rsidRPr="00056FF7">
              <w:rPr>
                <w:rFonts w:ascii="Arial" w:eastAsia="Arial" w:hAnsi="Arial" w:cs="Arial"/>
                <w:sz w:val="22"/>
                <w:szCs w:val="22"/>
              </w:rPr>
              <w:t>s niveles de cumplimiento de acuerdo con los criterios específicos establecidos por el evaluador, teniendo la posibilidad de contar con un máximo de 18 puntos (dos por cada pregunta) lo que supone un 100% de nivel de cumplimiento.</w:t>
            </w:r>
          </w:p>
          <w:p w:rsidR="000768C0" w:rsidRPr="00056FF7" w:rsidRDefault="000768C0" w:rsidP="00132EBB">
            <w:pPr>
              <w:rPr>
                <w:rFonts w:ascii="Arial" w:eastAsia="Arial" w:hAnsi="Arial" w:cs="Arial"/>
                <w:sz w:val="22"/>
                <w:szCs w:val="22"/>
              </w:rPr>
            </w:pPr>
          </w:p>
        </w:tc>
      </w:tr>
    </w:tbl>
    <w:p w:rsidR="000768C0" w:rsidRPr="00056FF7" w:rsidRDefault="000768C0" w:rsidP="000768C0">
      <w:pPr>
        <w:rPr>
          <w:rFonts w:ascii="Arial" w:eastAsia="Arial" w:hAnsi="Arial" w:cs="Arial"/>
          <w:b/>
          <w:sz w:val="22"/>
          <w:szCs w:val="22"/>
        </w:rPr>
      </w:pPr>
    </w:p>
    <w:tbl>
      <w:tblPr>
        <w:tblW w:w="9404" w:type="dxa"/>
        <w:tblInd w:w="-70" w:type="dxa"/>
        <w:tblLayout w:type="fixed"/>
        <w:tblLook w:val="0400" w:firstRow="0" w:lastRow="0" w:firstColumn="0" w:lastColumn="0" w:noHBand="0" w:noVBand="1"/>
      </w:tblPr>
      <w:tblGrid>
        <w:gridCol w:w="9404"/>
      </w:tblGrid>
      <w:tr w:rsidR="000768C0" w:rsidRPr="00056FF7" w:rsidTr="00460F01">
        <w:trPr>
          <w:trHeight w:val="300"/>
        </w:trPr>
        <w:tc>
          <w:tcPr>
            <w:tcW w:w="9404" w:type="dxa"/>
            <w:tcBorders>
              <w:top w:val="single" w:sz="4" w:space="0" w:color="auto"/>
              <w:left w:val="single" w:sz="4" w:space="0" w:color="auto"/>
              <w:bottom w:val="single" w:sz="4" w:space="0" w:color="auto"/>
              <w:right w:val="single" w:sz="4" w:space="0" w:color="auto"/>
            </w:tcBorders>
            <w:shd w:val="clear" w:color="auto" w:fill="808080"/>
            <w:vAlign w:val="bottom"/>
          </w:tcPr>
          <w:p w:rsidR="000768C0" w:rsidRPr="00056FF7" w:rsidRDefault="000768C0" w:rsidP="00132EBB">
            <w:pPr>
              <w:jc w:val="center"/>
              <w:rPr>
                <w:rFonts w:ascii="Arial" w:eastAsia="Arial" w:hAnsi="Arial" w:cs="Arial"/>
                <w:b/>
                <w:color w:val="FFFFFF"/>
                <w:sz w:val="22"/>
                <w:szCs w:val="22"/>
              </w:rPr>
            </w:pPr>
            <w:r w:rsidRPr="00056FF7">
              <w:rPr>
                <w:rFonts w:ascii="Arial" w:eastAsia="Arial" w:hAnsi="Arial" w:cs="Arial"/>
                <w:b/>
                <w:color w:val="FFFFFF"/>
                <w:sz w:val="22"/>
                <w:szCs w:val="22"/>
              </w:rPr>
              <w:t>DESCRIPCIÓN DE LA EVALUACIÓN</w:t>
            </w:r>
          </w:p>
        </w:tc>
      </w:tr>
      <w:tr w:rsidR="000768C0" w:rsidRPr="00056FF7" w:rsidTr="00460F01">
        <w:trPr>
          <w:trHeight w:val="285"/>
        </w:trPr>
        <w:tc>
          <w:tcPr>
            <w:tcW w:w="9404" w:type="dxa"/>
            <w:tcBorders>
              <w:top w:val="single" w:sz="4" w:space="0" w:color="auto"/>
              <w:left w:val="single" w:sz="4" w:space="0" w:color="000000"/>
              <w:bottom w:val="nil"/>
              <w:right w:val="single" w:sz="4" w:space="0" w:color="000000"/>
            </w:tcBorders>
            <w:shd w:val="clear" w:color="auto" w:fill="auto"/>
            <w:vAlign w:val="bottom"/>
          </w:tcPr>
          <w:p w:rsidR="000768C0" w:rsidRPr="006F43D3" w:rsidRDefault="000768C0" w:rsidP="00132EBB">
            <w:pPr>
              <w:jc w:val="both"/>
              <w:rPr>
                <w:rFonts w:ascii="Arial" w:eastAsia="Arial" w:hAnsi="Arial" w:cs="Arial"/>
                <w:b/>
                <w:bCs/>
                <w:sz w:val="22"/>
                <w:szCs w:val="22"/>
              </w:rPr>
            </w:pPr>
            <w:r w:rsidRPr="006F43D3">
              <w:rPr>
                <w:rFonts w:ascii="Arial" w:eastAsia="Arial" w:hAnsi="Arial" w:cs="Arial"/>
                <w:b/>
                <w:bCs/>
                <w:sz w:val="22"/>
                <w:szCs w:val="22"/>
              </w:rPr>
              <w:t>2.1 Describir los hallazgos más relevantes de la evaluación:</w:t>
            </w:r>
          </w:p>
          <w:p w:rsidR="000768C0" w:rsidRPr="00056FF7" w:rsidRDefault="000768C0" w:rsidP="00132EBB">
            <w:pPr>
              <w:jc w:val="both"/>
              <w:rPr>
                <w:rFonts w:ascii="Arial" w:eastAsia="Arial" w:hAnsi="Arial" w:cs="Arial"/>
                <w:sz w:val="22"/>
                <w:szCs w:val="22"/>
              </w:rPr>
            </w:pPr>
          </w:p>
          <w:p w:rsidR="000768C0" w:rsidRPr="00056FF7" w:rsidRDefault="000768C0" w:rsidP="000768C0">
            <w:pPr>
              <w:numPr>
                <w:ilvl w:val="0"/>
                <w:numId w:val="2"/>
              </w:numPr>
              <w:pBdr>
                <w:top w:val="nil"/>
                <w:left w:val="nil"/>
                <w:bottom w:val="nil"/>
                <w:right w:val="nil"/>
                <w:between w:val="nil"/>
              </w:pBdr>
              <w:jc w:val="both"/>
              <w:rPr>
                <w:rFonts w:ascii="Arial" w:eastAsia="Arial" w:hAnsi="Arial" w:cs="Arial"/>
                <w:sz w:val="22"/>
                <w:szCs w:val="22"/>
              </w:rPr>
            </w:pPr>
            <w:r w:rsidRPr="00056FF7">
              <w:rPr>
                <w:rFonts w:ascii="Arial" w:eastAsia="Arial" w:hAnsi="Arial" w:cs="Arial"/>
                <w:sz w:val="22"/>
                <w:szCs w:val="22"/>
              </w:rPr>
              <w:t>Eficaz y eficiente desarrollo de las intervenciones públicas, estas se han identificado y establecido desde los principales documentos normativos y de planeación.</w:t>
            </w:r>
          </w:p>
          <w:p w:rsidR="000768C0" w:rsidRPr="00056FF7" w:rsidRDefault="000768C0" w:rsidP="000768C0">
            <w:pPr>
              <w:numPr>
                <w:ilvl w:val="0"/>
                <w:numId w:val="2"/>
              </w:numPr>
              <w:pBdr>
                <w:top w:val="nil"/>
                <w:left w:val="nil"/>
                <w:bottom w:val="nil"/>
                <w:right w:val="nil"/>
                <w:between w:val="nil"/>
              </w:pBdr>
              <w:jc w:val="both"/>
              <w:rPr>
                <w:rFonts w:ascii="Arial" w:eastAsia="Arial" w:hAnsi="Arial" w:cs="Arial"/>
                <w:sz w:val="22"/>
                <w:szCs w:val="22"/>
              </w:rPr>
            </w:pPr>
            <w:r w:rsidRPr="00056FF7">
              <w:rPr>
                <w:rFonts w:ascii="Arial" w:eastAsia="Arial" w:hAnsi="Arial" w:cs="Arial"/>
                <w:sz w:val="22"/>
                <w:szCs w:val="22"/>
              </w:rPr>
              <w:t>Correcta orientación hacia resultados de las acciones y estrategias implementadas como parte del desarrollo turístico encaminado al impulso económico.</w:t>
            </w:r>
          </w:p>
          <w:p w:rsidR="000768C0" w:rsidRPr="00056FF7" w:rsidRDefault="000768C0" w:rsidP="000768C0">
            <w:pPr>
              <w:numPr>
                <w:ilvl w:val="0"/>
                <w:numId w:val="2"/>
              </w:numPr>
              <w:pBdr>
                <w:top w:val="nil"/>
                <w:left w:val="nil"/>
                <w:bottom w:val="nil"/>
                <w:right w:val="nil"/>
                <w:between w:val="nil"/>
              </w:pBdr>
              <w:jc w:val="both"/>
              <w:rPr>
                <w:rFonts w:ascii="Arial" w:eastAsia="Arial" w:hAnsi="Arial" w:cs="Arial"/>
                <w:sz w:val="22"/>
                <w:szCs w:val="22"/>
              </w:rPr>
            </w:pPr>
            <w:r w:rsidRPr="00056FF7">
              <w:rPr>
                <w:rFonts w:ascii="Arial" w:eastAsia="Arial" w:hAnsi="Arial" w:cs="Arial"/>
                <w:sz w:val="22"/>
                <w:szCs w:val="22"/>
              </w:rPr>
              <w:lastRenderedPageBreak/>
              <w:t>Favorable desempeño y cumplimiento de metas de los programas de planeación y promoción turística que a pesar de haber sido afectado Oaxaca por eventos ajenos a la operación de los programas.</w:t>
            </w:r>
          </w:p>
          <w:p w:rsidR="000768C0" w:rsidRPr="00056FF7" w:rsidRDefault="000768C0" w:rsidP="000768C0">
            <w:pPr>
              <w:numPr>
                <w:ilvl w:val="0"/>
                <w:numId w:val="2"/>
              </w:numPr>
              <w:pBdr>
                <w:top w:val="nil"/>
                <w:left w:val="nil"/>
                <w:bottom w:val="nil"/>
                <w:right w:val="nil"/>
                <w:between w:val="nil"/>
              </w:pBdr>
              <w:jc w:val="both"/>
              <w:rPr>
                <w:rFonts w:ascii="Arial" w:eastAsia="Arial" w:hAnsi="Arial" w:cs="Arial"/>
                <w:sz w:val="22"/>
                <w:szCs w:val="22"/>
              </w:rPr>
            </w:pPr>
            <w:r w:rsidRPr="00056FF7">
              <w:rPr>
                <w:rFonts w:ascii="Arial" w:eastAsia="Arial" w:hAnsi="Arial" w:cs="Arial"/>
                <w:sz w:val="22"/>
                <w:szCs w:val="22"/>
              </w:rPr>
              <w:t>Cooperación interinstitucional y la reacción oportuna del Plan Emergente para la Conservación del Empleo de las Micro, Pequeñas y Medianas Empresas ante la contingencia del COVID 19.</w:t>
            </w:r>
          </w:p>
          <w:p w:rsidR="00A50422" w:rsidRPr="00056FF7" w:rsidRDefault="00A50422" w:rsidP="00993E88">
            <w:pPr>
              <w:pBdr>
                <w:top w:val="nil"/>
                <w:left w:val="nil"/>
                <w:bottom w:val="nil"/>
                <w:right w:val="nil"/>
                <w:between w:val="nil"/>
              </w:pBdr>
              <w:ind w:left="720"/>
              <w:jc w:val="both"/>
              <w:rPr>
                <w:rFonts w:ascii="Arial" w:eastAsia="Arial" w:hAnsi="Arial" w:cs="Arial"/>
                <w:sz w:val="22"/>
                <w:szCs w:val="22"/>
              </w:rPr>
            </w:pPr>
          </w:p>
        </w:tc>
      </w:tr>
      <w:tr w:rsidR="000768C0" w:rsidRPr="006F43D3" w:rsidTr="00132EBB">
        <w:trPr>
          <w:trHeight w:val="720"/>
        </w:trPr>
        <w:tc>
          <w:tcPr>
            <w:tcW w:w="9404" w:type="dxa"/>
            <w:tcBorders>
              <w:top w:val="single" w:sz="4" w:space="0" w:color="000000"/>
              <w:left w:val="single" w:sz="4" w:space="0" w:color="000000"/>
              <w:bottom w:val="nil"/>
              <w:right w:val="single" w:sz="4" w:space="0" w:color="000000"/>
            </w:tcBorders>
            <w:shd w:val="clear" w:color="auto" w:fill="auto"/>
          </w:tcPr>
          <w:p w:rsidR="000768C0" w:rsidRPr="006F43D3" w:rsidRDefault="000768C0" w:rsidP="00132EBB">
            <w:pPr>
              <w:rPr>
                <w:rFonts w:ascii="Arial" w:eastAsia="Arial" w:hAnsi="Arial" w:cs="Arial"/>
                <w:b/>
                <w:bCs/>
                <w:sz w:val="22"/>
                <w:szCs w:val="22"/>
              </w:rPr>
            </w:pPr>
            <w:r w:rsidRPr="006F43D3">
              <w:rPr>
                <w:rFonts w:ascii="Arial" w:eastAsia="Arial" w:hAnsi="Arial" w:cs="Arial"/>
                <w:b/>
                <w:bCs/>
                <w:sz w:val="22"/>
                <w:szCs w:val="22"/>
              </w:rPr>
              <w:lastRenderedPageBreak/>
              <w:t>2.2 Señalar cuáles son las principales Fortalezas, Oportunidades, Debilidades y Amenazas (FODA), de acuerdo con los temas de la política, programa, estrategia o instituciones</w:t>
            </w:r>
            <w:r>
              <w:rPr>
                <w:rFonts w:ascii="Arial" w:eastAsia="Arial" w:hAnsi="Arial" w:cs="Arial"/>
                <w:b/>
                <w:bCs/>
                <w:sz w:val="22"/>
                <w:szCs w:val="22"/>
              </w:rPr>
              <w:t>.</w:t>
            </w:r>
          </w:p>
        </w:tc>
      </w:tr>
      <w:tr w:rsidR="000768C0" w:rsidRPr="006F43D3" w:rsidTr="00132EBB">
        <w:trPr>
          <w:trHeight w:val="285"/>
        </w:trPr>
        <w:tc>
          <w:tcPr>
            <w:tcW w:w="9404" w:type="dxa"/>
            <w:tcBorders>
              <w:top w:val="single" w:sz="4" w:space="0" w:color="000000"/>
              <w:left w:val="single" w:sz="4" w:space="0" w:color="000000"/>
              <w:bottom w:val="nil"/>
              <w:right w:val="single" w:sz="4" w:space="0" w:color="000000"/>
            </w:tcBorders>
            <w:shd w:val="clear" w:color="auto" w:fill="auto"/>
            <w:vAlign w:val="bottom"/>
          </w:tcPr>
          <w:p w:rsidR="000768C0" w:rsidRPr="006F43D3" w:rsidRDefault="000768C0" w:rsidP="00132EBB">
            <w:pPr>
              <w:rPr>
                <w:rFonts w:ascii="Arial" w:eastAsia="Arial" w:hAnsi="Arial" w:cs="Arial"/>
                <w:b/>
                <w:bCs/>
                <w:sz w:val="22"/>
                <w:szCs w:val="22"/>
              </w:rPr>
            </w:pPr>
            <w:r w:rsidRPr="006F43D3">
              <w:rPr>
                <w:rFonts w:ascii="Arial" w:eastAsia="Arial" w:hAnsi="Arial" w:cs="Arial"/>
                <w:b/>
                <w:bCs/>
                <w:sz w:val="22"/>
                <w:szCs w:val="22"/>
              </w:rPr>
              <w:t>2.2.1 Fortalezas:</w:t>
            </w:r>
          </w:p>
        </w:tc>
      </w:tr>
      <w:tr w:rsidR="000768C0" w:rsidRPr="00056FF7" w:rsidTr="00132EBB">
        <w:trPr>
          <w:trHeight w:val="855"/>
        </w:trPr>
        <w:tc>
          <w:tcPr>
            <w:tcW w:w="9404" w:type="dxa"/>
            <w:tcBorders>
              <w:top w:val="nil"/>
              <w:left w:val="single" w:sz="4" w:space="0" w:color="000000"/>
              <w:bottom w:val="single" w:sz="4" w:space="0" w:color="000000"/>
              <w:right w:val="single" w:sz="4" w:space="0" w:color="000000"/>
            </w:tcBorders>
            <w:shd w:val="clear" w:color="auto" w:fill="auto"/>
            <w:vAlign w:val="bottom"/>
          </w:tcPr>
          <w:p w:rsidR="000768C0" w:rsidRPr="00056FF7" w:rsidRDefault="000768C0" w:rsidP="000768C0">
            <w:pPr>
              <w:numPr>
                <w:ilvl w:val="0"/>
                <w:numId w:val="5"/>
              </w:numPr>
              <w:pBdr>
                <w:top w:val="nil"/>
                <w:left w:val="nil"/>
                <w:bottom w:val="nil"/>
                <w:right w:val="nil"/>
                <w:between w:val="nil"/>
              </w:pBdr>
              <w:jc w:val="both"/>
              <w:rPr>
                <w:rFonts w:ascii="Arial" w:eastAsia="Arial" w:hAnsi="Arial" w:cs="Arial"/>
                <w:sz w:val="22"/>
                <w:szCs w:val="22"/>
              </w:rPr>
            </w:pPr>
            <w:r w:rsidRPr="00056FF7">
              <w:rPr>
                <w:rFonts w:ascii="Arial" w:eastAsia="Arial" w:hAnsi="Arial" w:cs="Arial"/>
                <w:sz w:val="22"/>
                <w:szCs w:val="22"/>
              </w:rPr>
              <w:t>Instalación del consejo consultivo para la toma decisiones y la realización de convenios de cooperación.</w:t>
            </w:r>
          </w:p>
          <w:p w:rsidR="000768C0" w:rsidRPr="00056FF7" w:rsidRDefault="000768C0" w:rsidP="000768C0">
            <w:pPr>
              <w:numPr>
                <w:ilvl w:val="0"/>
                <w:numId w:val="5"/>
              </w:numPr>
              <w:pBdr>
                <w:top w:val="nil"/>
                <w:left w:val="nil"/>
                <w:bottom w:val="nil"/>
                <w:right w:val="nil"/>
                <w:between w:val="nil"/>
              </w:pBdr>
              <w:jc w:val="both"/>
              <w:rPr>
                <w:rFonts w:ascii="Arial" w:eastAsia="Arial" w:hAnsi="Arial" w:cs="Arial"/>
                <w:sz w:val="22"/>
                <w:szCs w:val="22"/>
              </w:rPr>
            </w:pPr>
            <w:r w:rsidRPr="00056FF7">
              <w:rPr>
                <w:rFonts w:ascii="Arial" w:eastAsia="Arial" w:hAnsi="Arial" w:cs="Arial"/>
                <w:sz w:val="22"/>
                <w:szCs w:val="22"/>
              </w:rPr>
              <w:t>Todas las acciones implementadas están sustentadas por instrumentos de planeación y cuentan con presupuesto vigente.</w:t>
            </w:r>
          </w:p>
          <w:p w:rsidR="000768C0" w:rsidRPr="00056FF7" w:rsidRDefault="000768C0" w:rsidP="000768C0">
            <w:pPr>
              <w:numPr>
                <w:ilvl w:val="0"/>
                <w:numId w:val="5"/>
              </w:numPr>
              <w:pBdr>
                <w:top w:val="nil"/>
                <w:left w:val="nil"/>
                <w:bottom w:val="nil"/>
                <w:right w:val="nil"/>
                <w:between w:val="nil"/>
              </w:pBdr>
              <w:jc w:val="both"/>
              <w:rPr>
                <w:rFonts w:ascii="Arial" w:eastAsia="Arial" w:hAnsi="Arial" w:cs="Arial"/>
                <w:sz w:val="22"/>
                <w:szCs w:val="22"/>
              </w:rPr>
            </w:pPr>
            <w:r w:rsidRPr="00056FF7">
              <w:rPr>
                <w:rFonts w:ascii="Arial" w:eastAsia="Arial" w:hAnsi="Arial" w:cs="Arial"/>
                <w:sz w:val="22"/>
                <w:szCs w:val="22"/>
              </w:rPr>
              <w:t>Los instrumentos de planeación y las acciones derivadas de ellas se encuentran sujetas al Plan Estratégico Sectorial (PES), Plan Estatal de desarrollo (PED) y a la Agenda 2030.principales instrumentos normativos</w:t>
            </w:r>
          </w:p>
          <w:p w:rsidR="000768C0" w:rsidRPr="00056FF7" w:rsidRDefault="000768C0" w:rsidP="000768C0">
            <w:pPr>
              <w:numPr>
                <w:ilvl w:val="0"/>
                <w:numId w:val="5"/>
              </w:numPr>
              <w:pBdr>
                <w:top w:val="nil"/>
                <w:left w:val="nil"/>
                <w:bottom w:val="nil"/>
                <w:right w:val="nil"/>
                <w:between w:val="nil"/>
              </w:pBdr>
              <w:jc w:val="both"/>
              <w:rPr>
                <w:rFonts w:ascii="Arial" w:eastAsia="Arial" w:hAnsi="Arial" w:cs="Arial"/>
                <w:sz w:val="22"/>
                <w:szCs w:val="22"/>
              </w:rPr>
            </w:pPr>
            <w:r w:rsidRPr="00056FF7">
              <w:rPr>
                <w:rFonts w:ascii="Arial" w:eastAsia="Arial" w:hAnsi="Arial" w:cs="Arial"/>
                <w:sz w:val="22"/>
                <w:szCs w:val="22"/>
              </w:rPr>
              <w:t>Los programas implementados cuentan con indicadores asociados a resultados que permitieron la evaluación de los programas.</w:t>
            </w:r>
          </w:p>
          <w:p w:rsidR="000768C0" w:rsidRPr="00056FF7" w:rsidRDefault="000768C0" w:rsidP="000768C0">
            <w:pPr>
              <w:numPr>
                <w:ilvl w:val="0"/>
                <w:numId w:val="5"/>
              </w:numPr>
              <w:pBdr>
                <w:top w:val="nil"/>
                <w:left w:val="nil"/>
                <w:bottom w:val="nil"/>
                <w:right w:val="nil"/>
                <w:between w:val="nil"/>
              </w:pBdr>
              <w:jc w:val="both"/>
              <w:rPr>
                <w:rFonts w:ascii="Arial" w:eastAsia="Arial" w:hAnsi="Arial" w:cs="Arial"/>
                <w:sz w:val="22"/>
                <w:szCs w:val="22"/>
              </w:rPr>
            </w:pPr>
            <w:r w:rsidRPr="00056FF7">
              <w:rPr>
                <w:rFonts w:ascii="Arial" w:eastAsia="Arial" w:hAnsi="Arial" w:cs="Arial"/>
                <w:sz w:val="22"/>
                <w:szCs w:val="22"/>
              </w:rPr>
              <w:t>El desarrollo del Plan emergente para la conservación de empleos ante la contingencia del COVID- 19.</w:t>
            </w:r>
          </w:p>
        </w:tc>
      </w:tr>
      <w:tr w:rsidR="000768C0" w:rsidRPr="006F43D3" w:rsidTr="00132EBB">
        <w:trPr>
          <w:trHeight w:val="285"/>
        </w:trPr>
        <w:tc>
          <w:tcPr>
            <w:tcW w:w="9404" w:type="dxa"/>
            <w:tcBorders>
              <w:top w:val="single" w:sz="4" w:space="0" w:color="000000"/>
              <w:left w:val="single" w:sz="4" w:space="0" w:color="000000"/>
              <w:bottom w:val="nil"/>
              <w:right w:val="single" w:sz="4" w:space="0" w:color="000000"/>
            </w:tcBorders>
            <w:shd w:val="clear" w:color="auto" w:fill="auto"/>
          </w:tcPr>
          <w:p w:rsidR="000768C0" w:rsidRPr="006F43D3" w:rsidRDefault="000768C0" w:rsidP="00132EBB">
            <w:pPr>
              <w:rPr>
                <w:rFonts w:ascii="Arial" w:eastAsia="Arial" w:hAnsi="Arial" w:cs="Arial"/>
                <w:b/>
                <w:bCs/>
                <w:sz w:val="22"/>
                <w:szCs w:val="22"/>
              </w:rPr>
            </w:pPr>
            <w:r w:rsidRPr="006F43D3">
              <w:rPr>
                <w:rFonts w:ascii="Arial" w:eastAsia="Arial" w:hAnsi="Arial" w:cs="Arial"/>
                <w:b/>
                <w:bCs/>
                <w:sz w:val="22"/>
                <w:szCs w:val="22"/>
              </w:rPr>
              <w:t>2.2.2 Oportunidades:</w:t>
            </w:r>
          </w:p>
        </w:tc>
      </w:tr>
      <w:tr w:rsidR="000768C0" w:rsidRPr="00056FF7" w:rsidTr="00132EBB">
        <w:trPr>
          <w:trHeight w:val="885"/>
        </w:trPr>
        <w:tc>
          <w:tcPr>
            <w:tcW w:w="9404" w:type="dxa"/>
            <w:tcBorders>
              <w:top w:val="nil"/>
              <w:left w:val="single" w:sz="4" w:space="0" w:color="000000"/>
              <w:bottom w:val="single" w:sz="4" w:space="0" w:color="000000"/>
              <w:right w:val="single" w:sz="4" w:space="0" w:color="000000"/>
            </w:tcBorders>
            <w:shd w:val="clear" w:color="auto" w:fill="auto"/>
            <w:vAlign w:val="center"/>
          </w:tcPr>
          <w:p w:rsidR="000768C0" w:rsidRPr="00056FF7" w:rsidRDefault="000768C0" w:rsidP="000768C0">
            <w:pPr>
              <w:numPr>
                <w:ilvl w:val="0"/>
                <w:numId w:val="6"/>
              </w:numPr>
              <w:pBdr>
                <w:top w:val="nil"/>
                <w:left w:val="nil"/>
                <w:bottom w:val="nil"/>
                <w:right w:val="nil"/>
                <w:between w:val="nil"/>
              </w:pBdr>
              <w:rPr>
                <w:rFonts w:ascii="Arial" w:eastAsia="Arial" w:hAnsi="Arial" w:cs="Arial"/>
                <w:sz w:val="22"/>
                <w:szCs w:val="22"/>
              </w:rPr>
            </w:pPr>
            <w:r w:rsidRPr="00056FF7">
              <w:rPr>
                <w:rFonts w:ascii="Arial" w:eastAsia="Arial" w:hAnsi="Arial" w:cs="Arial"/>
                <w:sz w:val="22"/>
                <w:szCs w:val="22"/>
              </w:rPr>
              <w:t xml:space="preserve">Expansión </w:t>
            </w:r>
            <w:r w:rsidR="00181011">
              <w:rPr>
                <w:rFonts w:ascii="Arial" w:eastAsia="Arial" w:hAnsi="Arial" w:cs="Arial"/>
                <w:sz w:val="22"/>
                <w:szCs w:val="22"/>
              </w:rPr>
              <w:t>de los mercados internacionales</w:t>
            </w:r>
            <w:r w:rsidRPr="00056FF7">
              <w:rPr>
                <w:rFonts w:ascii="Arial" w:eastAsia="Arial" w:hAnsi="Arial" w:cs="Arial"/>
                <w:sz w:val="22"/>
                <w:szCs w:val="22"/>
              </w:rPr>
              <w:t>.</w:t>
            </w:r>
          </w:p>
          <w:p w:rsidR="000768C0" w:rsidRDefault="000768C0" w:rsidP="000768C0">
            <w:pPr>
              <w:numPr>
                <w:ilvl w:val="0"/>
                <w:numId w:val="6"/>
              </w:numPr>
              <w:pBdr>
                <w:top w:val="nil"/>
                <w:left w:val="nil"/>
                <w:bottom w:val="nil"/>
                <w:right w:val="nil"/>
                <w:between w:val="nil"/>
              </w:pBdr>
              <w:jc w:val="both"/>
              <w:rPr>
                <w:rFonts w:ascii="Arial" w:eastAsia="Arial" w:hAnsi="Arial" w:cs="Arial"/>
                <w:sz w:val="22"/>
                <w:szCs w:val="22"/>
              </w:rPr>
            </w:pPr>
            <w:r w:rsidRPr="00A827B4">
              <w:rPr>
                <w:rFonts w:ascii="Arial" w:eastAsia="Arial" w:hAnsi="Arial" w:cs="Arial"/>
                <w:sz w:val="22"/>
                <w:szCs w:val="22"/>
              </w:rPr>
              <w:t xml:space="preserve">Se han desarrollado </w:t>
            </w:r>
            <w:sdt>
              <w:sdtPr>
                <w:rPr>
                  <w:rFonts w:ascii="Arial" w:eastAsia="Arial" w:hAnsi="Arial" w:cs="Arial"/>
                  <w:sz w:val="22"/>
                  <w:szCs w:val="22"/>
                </w:rPr>
                <w:tag w:val="goog_rdk_37"/>
                <w:id w:val="-1428027315"/>
              </w:sdtPr>
              <w:sdtContent/>
            </w:sdt>
            <w:r w:rsidRPr="00A827B4">
              <w:rPr>
                <w:rFonts w:ascii="Arial" w:eastAsia="Arial" w:hAnsi="Arial" w:cs="Arial"/>
                <w:sz w:val="22"/>
                <w:szCs w:val="22"/>
              </w:rPr>
              <w:t xml:space="preserve">nuevas tendencias en turismo, como el </w:t>
            </w:r>
            <w:proofErr w:type="spellStart"/>
            <w:r w:rsidRPr="00A827B4">
              <w:rPr>
                <w:rFonts w:ascii="Arial" w:eastAsia="Arial" w:hAnsi="Arial" w:cs="Arial"/>
                <w:sz w:val="22"/>
                <w:szCs w:val="22"/>
              </w:rPr>
              <w:t>Bleisure</w:t>
            </w:r>
            <w:proofErr w:type="spellEnd"/>
            <w:r w:rsidRPr="00A827B4">
              <w:rPr>
                <w:rFonts w:ascii="Arial" w:eastAsia="Arial" w:hAnsi="Arial" w:cs="Arial"/>
                <w:sz w:val="22"/>
                <w:szCs w:val="22"/>
              </w:rPr>
              <w:t xml:space="preserve"> y de nómadas digitales.</w:t>
            </w:r>
          </w:p>
          <w:p w:rsidR="000768C0" w:rsidRPr="00056FF7" w:rsidRDefault="000768C0" w:rsidP="000768C0">
            <w:pPr>
              <w:numPr>
                <w:ilvl w:val="0"/>
                <w:numId w:val="6"/>
              </w:numPr>
              <w:pBdr>
                <w:top w:val="nil"/>
                <w:left w:val="nil"/>
                <w:bottom w:val="nil"/>
                <w:right w:val="nil"/>
                <w:between w:val="nil"/>
              </w:pBdr>
              <w:jc w:val="both"/>
              <w:rPr>
                <w:rFonts w:ascii="Arial" w:eastAsia="Arial" w:hAnsi="Arial" w:cs="Arial"/>
                <w:sz w:val="22"/>
                <w:szCs w:val="22"/>
              </w:rPr>
            </w:pPr>
            <w:r w:rsidRPr="00056FF7">
              <w:rPr>
                <w:rFonts w:ascii="Arial" w:eastAsia="Arial" w:hAnsi="Arial" w:cs="Arial"/>
                <w:sz w:val="22"/>
                <w:szCs w:val="22"/>
              </w:rPr>
              <w:t>Realizar viajes de familiarización para nuevos mercados internacionales no explorados</w:t>
            </w:r>
            <w:r>
              <w:rPr>
                <w:rFonts w:ascii="Arial" w:eastAsia="Arial" w:hAnsi="Arial" w:cs="Arial"/>
                <w:sz w:val="22"/>
                <w:szCs w:val="22"/>
              </w:rPr>
              <w:t xml:space="preserve"> </w:t>
            </w:r>
            <w:r w:rsidRPr="00FC4F9E">
              <w:rPr>
                <w:rFonts w:ascii="Arial" w:eastAsia="Arial" w:hAnsi="Arial" w:cs="Arial"/>
                <w:sz w:val="22"/>
                <w:szCs w:val="22"/>
              </w:rPr>
              <w:t>(países)</w:t>
            </w:r>
            <w:r w:rsidRPr="00056FF7">
              <w:rPr>
                <w:rFonts w:ascii="Arial" w:eastAsia="Arial" w:hAnsi="Arial" w:cs="Arial"/>
                <w:sz w:val="22"/>
                <w:szCs w:val="22"/>
              </w:rPr>
              <w:t xml:space="preserve">.  </w:t>
            </w:r>
          </w:p>
          <w:p w:rsidR="000768C0" w:rsidRPr="00056FF7" w:rsidRDefault="000768C0" w:rsidP="000768C0">
            <w:pPr>
              <w:numPr>
                <w:ilvl w:val="0"/>
                <w:numId w:val="6"/>
              </w:numPr>
              <w:pBdr>
                <w:top w:val="nil"/>
                <w:left w:val="nil"/>
                <w:bottom w:val="nil"/>
                <w:right w:val="nil"/>
                <w:between w:val="nil"/>
              </w:pBdr>
              <w:rPr>
                <w:rFonts w:ascii="Arial" w:eastAsia="Arial" w:hAnsi="Arial" w:cs="Arial"/>
                <w:sz w:val="22"/>
                <w:szCs w:val="22"/>
              </w:rPr>
            </w:pPr>
            <w:r w:rsidRPr="00056FF7">
              <w:rPr>
                <w:rFonts w:ascii="Arial" w:eastAsia="Arial" w:hAnsi="Arial" w:cs="Arial"/>
                <w:sz w:val="22"/>
                <w:szCs w:val="22"/>
              </w:rPr>
              <w:t>Atracción de congresos internacionales para la diversificación del turismo</w:t>
            </w:r>
            <w:r w:rsidRPr="00056FF7">
              <w:rPr>
                <w:rFonts w:ascii="Arial" w:eastAsia="Arial" w:hAnsi="Arial" w:cs="Arial"/>
                <w:b/>
                <w:sz w:val="22"/>
                <w:szCs w:val="22"/>
              </w:rPr>
              <w:t>.</w:t>
            </w:r>
          </w:p>
        </w:tc>
      </w:tr>
      <w:tr w:rsidR="000768C0" w:rsidRPr="006F43D3" w:rsidTr="00132EBB">
        <w:trPr>
          <w:trHeight w:val="285"/>
        </w:trPr>
        <w:tc>
          <w:tcPr>
            <w:tcW w:w="9404" w:type="dxa"/>
            <w:tcBorders>
              <w:top w:val="single" w:sz="4" w:space="0" w:color="000000"/>
              <w:left w:val="single" w:sz="4" w:space="0" w:color="000000"/>
              <w:bottom w:val="nil"/>
              <w:right w:val="single" w:sz="4" w:space="0" w:color="000000"/>
            </w:tcBorders>
            <w:shd w:val="clear" w:color="auto" w:fill="auto"/>
          </w:tcPr>
          <w:p w:rsidR="000768C0" w:rsidRPr="006F43D3" w:rsidRDefault="000768C0" w:rsidP="00132EBB">
            <w:pPr>
              <w:rPr>
                <w:rFonts w:ascii="Arial" w:eastAsia="Arial" w:hAnsi="Arial" w:cs="Arial"/>
                <w:b/>
                <w:bCs/>
                <w:sz w:val="22"/>
                <w:szCs w:val="22"/>
              </w:rPr>
            </w:pPr>
            <w:r w:rsidRPr="006F43D3">
              <w:rPr>
                <w:rFonts w:ascii="Arial" w:eastAsia="Arial" w:hAnsi="Arial" w:cs="Arial"/>
                <w:b/>
                <w:bCs/>
                <w:sz w:val="22"/>
                <w:szCs w:val="22"/>
              </w:rPr>
              <w:t>2.2.3 Debilidades:</w:t>
            </w:r>
          </w:p>
        </w:tc>
      </w:tr>
      <w:tr w:rsidR="000768C0" w:rsidRPr="00056FF7" w:rsidTr="00132EBB">
        <w:trPr>
          <w:trHeight w:val="1170"/>
        </w:trPr>
        <w:tc>
          <w:tcPr>
            <w:tcW w:w="9404" w:type="dxa"/>
            <w:tcBorders>
              <w:top w:val="nil"/>
              <w:left w:val="single" w:sz="4" w:space="0" w:color="000000"/>
              <w:bottom w:val="single" w:sz="4" w:space="0" w:color="000000"/>
              <w:right w:val="single" w:sz="4" w:space="0" w:color="000000"/>
            </w:tcBorders>
            <w:shd w:val="clear" w:color="auto" w:fill="auto"/>
            <w:vAlign w:val="center"/>
          </w:tcPr>
          <w:p w:rsidR="00181011" w:rsidRDefault="00181011" w:rsidP="00EA6AAC">
            <w:pPr>
              <w:numPr>
                <w:ilvl w:val="0"/>
                <w:numId w:val="7"/>
              </w:numPr>
              <w:pBdr>
                <w:top w:val="nil"/>
                <w:left w:val="nil"/>
                <w:bottom w:val="nil"/>
                <w:right w:val="nil"/>
                <w:between w:val="nil"/>
              </w:pBdr>
              <w:jc w:val="both"/>
              <w:rPr>
                <w:rFonts w:ascii="Arial" w:eastAsia="Arial" w:hAnsi="Arial" w:cs="Arial"/>
                <w:sz w:val="22"/>
                <w:szCs w:val="22"/>
              </w:rPr>
            </w:pPr>
            <w:r w:rsidRPr="00181011">
              <w:rPr>
                <w:rFonts w:ascii="Arial" w:eastAsia="Arial" w:hAnsi="Arial" w:cs="Arial"/>
                <w:sz w:val="22"/>
                <w:szCs w:val="22"/>
              </w:rPr>
              <w:t>No todos los participantes</w:t>
            </w:r>
            <w:r w:rsidRPr="00181011">
              <w:rPr>
                <w:rFonts w:ascii="Arial" w:eastAsia="Arial" w:hAnsi="Arial" w:cs="Arial"/>
                <w:sz w:val="22"/>
                <w:szCs w:val="22"/>
              </w:rPr>
              <w:t xml:space="preserve"> </w:t>
            </w:r>
            <w:r w:rsidRPr="00181011">
              <w:rPr>
                <w:rFonts w:ascii="Arial" w:eastAsia="Arial" w:hAnsi="Arial" w:cs="Arial"/>
                <w:sz w:val="22"/>
                <w:szCs w:val="22"/>
              </w:rPr>
              <w:t>cuentan con un Plan</w:t>
            </w:r>
            <w:r w:rsidRPr="00181011">
              <w:rPr>
                <w:rFonts w:ascii="Arial" w:eastAsia="Arial" w:hAnsi="Arial" w:cs="Arial"/>
                <w:sz w:val="22"/>
                <w:szCs w:val="22"/>
              </w:rPr>
              <w:t xml:space="preserve"> </w:t>
            </w:r>
            <w:r w:rsidRPr="00181011">
              <w:rPr>
                <w:rFonts w:ascii="Arial" w:eastAsia="Arial" w:hAnsi="Arial" w:cs="Arial"/>
                <w:sz w:val="22"/>
                <w:szCs w:val="22"/>
              </w:rPr>
              <w:t>Estratégico Institucional para</w:t>
            </w:r>
            <w:r w:rsidRPr="00181011">
              <w:rPr>
                <w:rFonts w:ascii="Arial" w:eastAsia="Arial" w:hAnsi="Arial" w:cs="Arial"/>
                <w:sz w:val="22"/>
                <w:szCs w:val="22"/>
              </w:rPr>
              <w:t xml:space="preserve"> </w:t>
            </w:r>
            <w:r w:rsidRPr="00181011">
              <w:rPr>
                <w:rFonts w:ascii="Arial" w:eastAsia="Arial" w:hAnsi="Arial" w:cs="Arial"/>
                <w:sz w:val="22"/>
                <w:szCs w:val="22"/>
              </w:rPr>
              <w:t>estar en condiciones de</w:t>
            </w:r>
            <w:r w:rsidRPr="00181011">
              <w:rPr>
                <w:rFonts w:ascii="Arial" w:eastAsia="Arial" w:hAnsi="Arial" w:cs="Arial"/>
                <w:sz w:val="22"/>
                <w:szCs w:val="22"/>
              </w:rPr>
              <w:t xml:space="preserve"> </w:t>
            </w:r>
            <w:r w:rsidRPr="00181011">
              <w:rPr>
                <w:rFonts w:ascii="Arial" w:eastAsia="Arial" w:hAnsi="Arial" w:cs="Arial"/>
                <w:sz w:val="22"/>
                <w:szCs w:val="22"/>
              </w:rPr>
              <w:t>conocer sus productos y áreas</w:t>
            </w:r>
            <w:r>
              <w:rPr>
                <w:rFonts w:ascii="Arial" w:eastAsia="Arial" w:hAnsi="Arial" w:cs="Arial"/>
                <w:sz w:val="22"/>
                <w:szCs w:val="22"/>
              </w:rPr>
              <w:t xml:space="preserve"> </w:t>
            </w:r>
            <w:r w:rsidRPr="00181011">
              <w:rPr>
                <w:rFonts w:ascii="Arial" w:eastAsia="Arial" w:hAnsi="Arial" w:cs="Arial"/>
                <w:sz w:val="22"/>
                <w:szCs w:val="22"/>
              </w:rPr>
              <w:t>encargadas.</w:t>
            </w:r>
          </w:p>
          <w:p w:rsidR="000768C0" w:rsidRPr="00181011" w:rsidRDefault="000768C0" w:rsidP="00EA6AAC">
            <w:pPr>
              <w:numPr>
                <w:ilvl w:val="0"/>
                <w:numId w:val="7"/>
              </w:numPr>
              <w:pBdr>
                <w:top w:val="nil"/>
                <w:left w:val="nil"/>
                <w:bottom w:val="nil"/>
                <w:right w:val="nil"/>
                <w:between w:val="nil"/>
              </w:pBdr>
              <w:jc w:val="both"/>
              <w:rPr>
                <w:rFonts w:ascii="Arial" w:eastAsia="Arial" w:hAnsi="Arial" w:cs="Arial"/>
                <w:sz w:val="22"/>
                <w:szCs w:val="22"/>
              </w:rPr>
            </w:pPr>
            <w:r w:rsidRPr="00181011">
              <w:rPr>
                <w:rFonts w:ascii="Arial" w:eastAsia="Arial" w:hAnsi="Arial" w:cs="Arial"/>
                <w:sz w:val="22"/>
                <w:szCs w:val="22"/>
              </w:rPr>
              <w:t>Escasas herramientas para evaluar la conformidad de la población objetivo de los programas.</w:t>
            </w:r>
          </w:p>
          <w:p w:rsidR="000768C0" w:rsidRDefault="000768C0" w:rsidP="000768C0">
            <w:pPr>
              <w:numPr>
                <w:ilvl w:val="0"/>
                <w:numId w:val="7"/>
              </w:numPr>
              <w:pBdr>
                <w:top w:val="nil"/>
                <w:left w:val="nil"/>
                <w:bottom w:val="nil"/>
                <w:right w:val="nil"/>
                <w:between w:val="nil"/>
              </w:pBdr>
              <w:rPr>
                <w:rFonts w:ascii="Arial" w:eastAsia="Arial" w:hAnsi="Arial" w:cs="Arial"/>
                <w:sz w:val="22"/>
                <w:szCs w:val="22"/>
              </w:rPr>
            </w:pPr>
            <w:r w:rsidRPr="00056FF7">
              <w:rPr>
                <w:rFonts w:ascii="Arial" w:eastAsia="Arial" w:hAnsi="Arial" w:cs="Arial"/>
                <w:sz w:val="22"/>
                <w:szCs w:val="22"/>
              </w:rPr>
              <w:t>Las rutas aéreas de llegada siguen siendo limitadas.</w:t>
            </w:r>
          </w:p>
          <w:p w:rsidR="000768C0" w:rsidRPr="00B71D89" w:rsidRDefault="000768C0" w:rsidP="000768C0">
            <w:pPr>
              <w:numPr>
                <w:ilvl w:val="0"/>
                <w:numId w:val="7"/>
              </w:numPr>
              <w:pBdr>
                <w:top w:val="nil"/>
                <w:left w:val="nil"/>
                <w:bottom w:val="nil"/>
                <w:right w:val="nil"/>
                <w:between w:val="nil"/>
              </w:pBdr>
              <w:rPr>
                <w:rFonts w:ascii="Arial" w:eastAsia="Arial" w:hAnsi="Arial" w:cs="Arial"/>
                <w:sz w:val="22"/>
                <w:szCs w:val="22"/>
              </w:rPr>
            </w:pPr>
            <w:r w:rsidRPr="00BE0155">
              <w:rPr>
                <w:rFonts w:ascii="Arial" w:eastAsia="Arial" w:hAnsi="Arial" w:cs="Arial"/>
                <w:sz w:val="22"/>
                <w:szCs w:val="22"/>
              </w:rPr>
              <w:t>No se identificaron intervenciones referentes al impulso del Turismo Social</w:t>
            </w:r>
            <w:r w:rsidR="00181011">
              <w:rPr>
                <w:rFonts w:ascii="Arial" w:eastAsia="Arial" w:hAnsi="Arial" w:cs="Arial"/>
                <w:sz w:val="22"/>
                <w:szCs w:val="22"/>
              </w:rPr>
              <w:t>.</w:t>
            </w:r>
          </w:p>
        </w:tc>
      </w:tr>
      <w:tr w:rsidR="000768C0" w:rsidRPr="00056FF7" w:rsidTr="00132EBB">
        <w:trPr>
          <w:trHeight w:val="285"/>
        </w:trPr>
        <w:tc>
          <w:tcPr>
            <w:tcW w:w="9404" w:type="dxa"/>
            <w:tcBorders>
              <w:top w:val="single" w:sz="4" w:space="0" w:color="000000"/>
              <w:left w:val="single" w:sz="4" w:space="0" w:color="000000"/>
              <w:bottom w:val="nil"/>
              <w:right w:val="single" w:sz="4" w:space="0" w:color="000000"/>
            </w:tcBorders>
            <w:shd w:val="clear" w:color="auto" w:fill="auto"/>
            <w:vAlign w:val="bottom"/>
          </w:tcPr>
          <w:p w:rsidR="000768C0" w:rsidRPr="006F43D3" w:rsidRDefault="000768C0" w:rsidP="00132EBB">
            <w:pPr>
              <w:rPr>
                <w:rFonts w:ascii="Arial" w:eastAsia="Arial" w:hAnsi="Arial" w:cs="Arial"/>
                <w:b/>
                <w:bCs/>
                <w:sz w:val="22"/>
                <w:szCs w:val="22"/>
              </w:rPr>
            </w:pPr>
            <w:r w:rsidRPr="006F43D3">
              <w:rPr>
                <w:rFonts w:ascii="Arial" w:eastAsia="Arial" w:hAnsi="Arial" w:cs="Arial"/>
                <w:b/>
                <w:bCs/>
                <w:sz w:val="22"/>
                <w:szCs w:val="22"/>
              </w:rPr>
              <w:t>2.2.4 Amenazas:</w:t>
            </w:r>
          </w:p>
          <w:p w:rsidR="000768C0" w:rsidRPr="00056FF7" w:rsidRDefault="000768C0" w:rsidP="000768C0">
            <w:pPr>
              <w:numPr>
                <w:ilvl w:val="0"/>
                <w:numId w:val="3"/>
              </w:numPr>
              <w:pBdr>
                <w:top w:val="nil"/>
                <w:left w:val="nil"/>
                <w:bottom w:val="nil"/>
                <w:right w:val="nil"/>
                <w:between w:val="nil"/>
              </w:pBdr>
              <w:jc w:val="both"/>
              <w:rPr>
                <w:rFonts w:ascii="Arial" w:eastAsia="Arial" w:hAnsi="Arial" w:cs="Arial"/>
                <w:sz w:val="22"/>
                <w:szCs w:val="22"/>
              </w:rPr>
            </w:pPr>
            <w:r w:rsidRPr="00056FF7">
              <w:rPr>
                <w:rFonts w:ascii="Arial" w:eastAsia="Arial" w:hAnsi="Arial" w:cs="Arial"/>
                <w:sz w:val="22"/>
                <w:szCs w:val="22"/>
              </w:rPr>
              <w:t>Disminución de la afluencia turística a causa de desastres causados por fenómenos naturales y contingencias sanitarias.</w:t>
            </w:r>
          </w:p>
          <w:p w:rsidR="002C5D31" w:rsidRDefault="000768C0" w:rsidP="001B418C">
            <w:pPr>
              <w:numPr>
                <w:ilvl w:val="0"/>
                <w:numId w:val="3"/>
              </w:numPr>
              <w:pBdr>
                <w:top w:val="nil"/>
                <w:left w:val="nil"/>
                <w:bottom w:val="nil"/>
                <w:right w:val="nil"/>
                <w:between w:val="nil"/>
              </w:pBdr>
              <w:jc w:val="both"/>
              <w:rPr>
                <w:rFonts w:ascii="Arial" w:eastAsia="Arial" w:hAnsi="Arial" w:cs="Arial"/>
                <w:sz w:val="22"/>
                <w:szCs w:val="22"/>
              </w:rPr>
            </w:pPr>
            <w:r w:rsidRPr="002C5D31">
              <w:rPr>
                <w:rFonts w:ascii="Arial" w:eastAsia="Arial" w:hAnsi="Arial" w:cs="Arial"/>
                <w:sz w:val="22"/>
                <w:szCs w:val="22"/>
              </w:rPr>
              <w:t>La</w:t>
            </w:r>
            <w:r w:rsidR="002C5D31">
              <w:rPr>
                <w:rFonts w:ascii="Arial" w:eastAsia="Arial" w:hAnsi="Arial" w:cs="Arial"/>
                <w:sz w:val="22"/>
                <w:szCs w:val="22"/>
              </w:rPr>
              <w:t>s</w:t>
            </w:r>
            <w:r w:rsidRPr="002C5D31">
              <w:rPr>
                <w:rFonts w:ascii="Arial" w:eastAsia="Arial" w:hAnsi="Arial" w:cs="Arial"/>
                <w:sz w:val="22"/>
                <w:szCs w:val="22"/>
              </w:rPr>
              <w:t xml:space="preserve"> moviliza</w:t>
            </w:r>
            <w:r w:rsidR="002C5D31">
              <w:rPr>
                <w:rFonts w:ascii="Arial" w:eastAsia="Arial" w:hAnsi="Arial" w:cs="Arial"/>
                <w:sz w:val="22"/>
                <w:szCs w:val="22"/>
              </w:rPr>
              <w:t>ciones</w:t>
            </w:r>
            <w:r w:rsidR="002C5D31" w:rsidRPr="002C5D31">
              <w:rPr>
                <w:rFonts w:ascii="Arial" w:eastAsia="Arial" w:hAnsi="Arial" w:cs="Arial"/>
                <w:sz w:val="22"/>
                <w:szCs w:val="22"/>
              </w:rPr>
              <w:t xml:space="preserve"> por parte de asociaciones, que aunque </w:t>
            </w:r>
            <w:r w:rsidR="002C5D31">
              <w:rPr>
                <w:rFonts w:ascii="Arial" w:eastAsia="Arial" w:hAnsi="Arial" w:cs="Arial"/>
                <w:sz w:val="22"/>
                <w:szCs w:val="22"/>
              </w:rPr>
              <w:t xml:space="preserve">ha </w:t>
            </w:r>
            <w:r w:rsidR="002C5D31" w:rsidRPr="002C5D31">
              <w:rPr>
                <w:rFonts w:ascii="Arial" w:eastAsia="Arial" w:hAnsi="Arial" w:cs="Arial"/>
                <w:sz w:val="22"/>
                <w:szCs w:val="22"/>
              </w:rPr>
              <w:t xml:space="preserve">disminuido, </w:t>
            </w:r>
            <w:r w:rsidRPr="002C5D31">
              <w:rPr>
                <w:rFonts w:ascii="Arial" w:eastAsia="Arial" w:hAnsi="Arial" w:cs="Arial"/>
                <w:sz w:val="22"/>
                <w:szCs w:val="22"/>
              </w:rPr>
              <w:t>s</w:t>
            </w:r>
            <w:r w:rsidR="002C5D31" w:rsidRPr="002C5D31">
              <w:rPr>
                <w:rFonts w:ascii="Arial" w:eastAsia="Arial" w:hAnsi="Arial" w:cs="Arial"/>
                <w:sz w:val="22"/>
                <w:szCs w:val="22"/>
              </w:rPr>
              <w:t xml:space="preserve">iguen </w:t>
            </w:r>
            <w:r w:rsidR="002C5D31">
              <w:rPr>
                <w:rFonts w:ascii="Arial" w:eastAsia="Arial" w:hAnsi="Arial" w:cs="Arial"/>
                <w:sz w:val="22"/>
                <w:szCs w:val="22"/>
              </w:rPr>
              <w:t>representando</w:t>
            </w:r>
            <w:r w:rsidR="002C5D31" w:rsidRPr="002C5D31">
              <w:rPr>
                <w:rFonts w:ascii="Arial" w:eastAsia="Arial" w:hAnsi="Arial" w:cs="Arial"/>
                <w:sz w:val="22"/>
                <w:szCs w:val="22"/>
              </w:rPr>
              <w:t xml:space="preserve"> un problema para el tránsito</w:t>
            </w:r>
            <w:r w:rsidRPr="002C5D31">
              <w:rPr>
                <w:rFonts w:ascii="Arial" w:eastAsia="Arial" w:hAnsi="Arial" w:cs="Arial"/>
                <w:sz w:val="22"/>
                <w:szCs w:val="22"/>
              </w:rPr>
              <w:t xml:space="preserve"> en la ent</w:t>
            </w:r>
            <w:r w:rsidR="002C5D31">
              <w:rPr>
                <w:rFonts w:ascii="Arial" w:eastAsia="Arial" w:hAnsi="Arial" w:cs="Arial"/>
                <w:sz w:val="22"/>
                <w:szCs w:val="22"/>
              </w:rPr>
              <w:t>idad y la percepción del estado.</w:t>
            </w:r>
          </w:p>
          <w:p w:rsidR="000768C0" w:rsidRPr="002C5D31" w:rsidRDefault="000768C0" w:rsidP="001B418C">
            <w:pPr>
              <w:numPr>
                <w:ilvl w:val="0"/>
                <w:numId w:val="3"/>
              </w:numPr>
              <w:pBdr>
                <w:top w:val="nil"/>
                <w:left w:val="nil"/>
                <w:bottom w:val="nil"/>
                <w:right w:val="nil"/>
                <w:between w:val="nil"/>
              </w:pBdr>
              <w:jc w:val="both"/>
              <w:rPr>
                <w:rFonts w:ascii="Arial" w:eastAsia="Arial" w:hAnsi="Arial" w:cs="Arial"/>
                <w:sz w:val="22"/>
                <w:szCs w:val="22"/>
              </w:rPr>
            </w:pPr>
            <w:r w:rsidRPr="002C5D31">
              <w:rPr>
                <w:rFonts w:ascii="Arial" w:eastAsia="Arial" w:hAnsi="Arial" w:cs="Arial"/>
                <w:sz w:val="22"/>
                <w:szCs w:val="22"/>
              </w:rPr>
              <w:t>Piratería de productos artesanales importados de otros países.</w:t>
            </w:r>
          </w:p>
          <w:p w:rsidR="000768C0" w:rsidRPr="002311CD" w:rsidRDefault="000768C0" w:rsidP="000768C0">
            <w:pPr>
              <w:numPr>
                <w:ilvl w:val="0"/>
                <w:numId w:val="3"/>
              </w:numPr>
              <w:pBdr>
                <w:top w:val="nil"/>
                <w:left w:val="nil"/>
                <w:bottom w:val="nil"/>
                <w:right w:val="nil"/>
                <w:between w:val="nil"/>
              </w:pBdr>
              <w:jc w:val="both"/>
              <w:rPr>
                <w:rFonts w:ascii="Arial" w:eastAsia="Arial" w:hAnsi="Arial" w:cs="Arial"/>
                <w:sz w:val="22"/>
                <w:szCs w:val="22"/>
              </w:rPr>
            </w:pPr>
            <w:r w:rsidRPr="00056FF7">
              <w:rPr>
                <w:rFonts w:ascii="Arial" w:eastAsia="Arial" w:hAnsi="Arial" w:cs="Arial"/>
                <w:sz w:val="22"/>
                <w:szCs w:val="22"/>
              </w:rPr>
              <w:t>Falta de interés de los prestadores de servicios turísticos para el aumento de su competitividad.</w:t>
            </w:r>
          </w:p>
        </w:tc>
      </w:tr>
      <w:tr w:rsidR="000768C0" w:rsidRPr="00056FF7" w:rsidTr="00132EBB">
        <w:trPr>
          <w:trHeight w:val="285"/>
        </w:trPr>
        <w:tc>
          <w:tcPr>
            <w:tcW w:w="9404" w:type="dxa"/>
            <w:tcBorders>
              <w:top w:val="nil"/>
              <w:left w:val="single" w:sz="4" w:space="0" w:color="000000"/>
              <w:bottom w:val="single" w:sz="4" w:space="0" w:color="000000"/>
              <w:right w:val="single" w:sz="4" w:space="0" w:color="000000"/>
            </w:tcBorders>
            <w:shd w:val="clear" w:color="auto" w:fill="auto"/>
            <w:vAlign w:val="bottom"/>
          </w:tcPr>
          <w:p w:rsidR="000768C0" w:rsidRPr="00056FF7" w:rsidRDefault="000768C0" w:rsidP="00132EBB">
            <w:pPr>
              <w:rPr>
                <w:rFonts w:ascii="Arial" w:eastAsia="Arial" w:hAnsi="Arial" w:cs="Arial"/>
                <w:sz w:val="22"/>
                <w:szCs w:val="22"/>
              </w:rPr>
            </w:pPr>
          </w:p>
        </w:tc>
      </w:tr>
    </w:tbl>
    <w:p w:rsidR="000768C0" w:rsidRPr="00056FF7" w:rsidRDefault="000768C0" w:rsidP="000768C0">
      <w:pPr>
        <w:rPr>
          <w:rFonts w:ascii="Arial" w:eastAsia="Arial" w:hAnsi="Arial" w:cs="Arial"/>
          <w:b/>
          <w:sz w:val="22"/>
          <w:szCs w:val="22"/>
        </w:rPr>
      </w:pPr>
    </w:p>
    <w:tbl>
      <w:tblPr>
        <w:tblW w:w="9426" w:type="dxa"/>
        <w:tblInd w:w="-70" w:type="dxa"/>
        <w:tblLayout w:type="fixed"/>
        <w:tblLook w:val="0400" w:firstRow="0" w:lastRow="0" w:firstColumn="0" w:lastColumn="0" w:noHBand="0" w:noVBand="1"/>
      </w:tblPr>
      <w:tblGrid>
        <w:gridCol w:w="9426"/>
      </w:tblGrid>
      <w:tr w:rsidR="000768C0" w:rsidRPr="00056FF7" w:rsidTr="00AC4DEE">
        <w:trPr>
          <w:trHeight w:val="300"/>
        </w:trPr>
        <w:tc>
          <w:tcPr>
            <w:tcW w:w="9426" w:type="dxa"/>
            <w:tcBorders>
              <w:top w:val="single" w:sz="4" w:space="0" w:color="auto"/>
              <w:left w:val="single" w:sz="4" w:space="0" w:color="auto"/>
              <w:bottom w:val="single" w:sz="4" w:space="0" w:color="auto"/>
              <w:right w:val="single" w:sz="4" w:space="0" w:color="auto"/>
            </w:tcBorders>
            <w:shd w:val="clear" w:color="auto" w:fill="808080"/>
            <w:vAlign w:val="bottom"/>
          </w:tcPr>
          <w:p w:rsidR="000768C0" w:rsidRPr="00056FF7" w:rsidRDefault="000768C0" w:rsidP="00132EBB">
            <w:pPr>
              <w:jc w:val="center"/>
              <w:rPr>
                <w:rFonts w:ascii="Arial" w:eastAsia="Arial" w:hAnsi="Arial" w:cs="Arial"/>
                <w:b/>
                <w:color w:val="FFFFFF"/>
                <w:sz w:val="22"/>
                <w:szCs w:val="22"/>
              </w:rPr>
            </w:pPr>
            <w:r w:rsidRPr="00056FF7">
              <w:rPr>
                <w:rFonts w:ascii="Arial" w:eastAsia="Arial" w:hAnsi="Arial" w:cs="Arial"/>
                <w:b/>
                <w:color w:val="FFFFFF"/>
                <w:sz w:val="22"/>
                <w:szCs w:val="22"/>
              </w:rPr>
              <w:t>CONCLUSIONES Y RECOMENDACIONES DE LA EVALUACIÓN</w:t>
            </w:r>
          </w:p>
        </w:tc>
      </w:tr>
      <w:tr w:rsidR="000768C0" w:rsidRPr="006F43D3" w:rsidTr="00AC4DEE">
        <w:trPr>
          <w:trHeight w:val="285"/>
        </w:trPr>
        <w:tc>
          <w:tcPr>
            <w:tcW w:w="9426" w:type="dxa"/>
            <w:tcBorders>
              <w:top w:val="single" w:sz="4" w:space="0" w:color="auto"/>
              <w:left w:val="single" w:sz="4" w:space="0" w:color="000000"/>
              <w:bottom w:val="nil"/>
              <w:right w:val="single" w:sz="4" w:space="0" w:color="000000"/>
            </w:tcBorders>
            <w:shd w:val="clear" w:color="auto" w:fill="auto"/>
            <w:vAlign w:val="bottom"/>
          </w:tcPr>
          <w:p w:rsidR="000768C0" w:rsidRPr="006F43D3" w:rsidRDefault="000768C0" w:rsidP="000768C0">
            <w:pPr>
              <w:pStyle w:val="Prrafodelista"/>
              <w:numPr>
                <w:ilvl w:val="1"/>
                <w:numId w:val="8"/>
              </w:numPr>
              <w:pBdr>
                <w:top w:val="nil"/>
                <w:left w:val="nil"/>
                <w:bottom w:val="nil"/>
                <w:right w:val="nil"/>
                <w:between w:val="nil"/>
              </w:pBdr>
              <w:rPr>
                <w:rFonts w:ascii="Arial" w:eastAsia="Arial" w:hAnsi="Arial" w:cs="Arial"/>
                <w:b/>
                <w:bCs/>
                <w:sz w:val="22"/>
                <w:szCs w:val="22"/>
              </w:rPr>
            </w:pPr>
            <w:r w:rsidRPr="006F43D3">
              <w:rPr>
                <w:rFonts w:ascii="Arial" w:eastAsia="Arial" w:hAnsi="Arial" w:cs="Arial"/>
                <w:b/>
                <w:bCs/>
                <w:sz w:val="22"/>
                <w:szCs w:val="22"/>
              </w:rPr>
              <w:t>Describir brevemente las conclusiones de la evaluación:</w:t>
            </w:r>
          </w:p>
        </w:tc>
      </w:tr>
      <w:tr w:rsidR="000768C0" w:rsidRPr="00056FF7" w:rsidTr="00AC4DEE">
        <w:trPr>
          <w:trHeight w:val="703"/>
        </w:trPr>
        <w:tc>
          <w:tcPr>
            <w:tcW w:w="9426" w:type="dxa"/>
            <w:tcBorders>
              <w:top w:val="nil"/>
              <w:left w:val="single" w:sz="4" w:space="0" w:color="000000"/>
              <w:bottom w:val="single" w:sz="4" w:space="0" w:color="000000"/>
              <w:right w:val="single" w:sz="4" w:space="0" w:color="000000"/>
            </w:tcBorders>
            <w:shd w:val="clear" w:color="auto" w:fill="auto"/>
            <w:vAlign w:val="bottom"/>
          </w:tcPr>
          <w:p w:rsidR="000768C0" w:rsidRPr="00056FF7" w:rsidRDefault="000768C0" w:rsidP="00132EBB">
            <w:pPr>
              <w:jc w:val="both"/>
              <w:rPr>
                <w:rFonts w:ascii="Arial" w:eastAsia="Arial" w:hAnsi="Arial" w:cs="Arial"/>
                <w:sz w:val="22"/>
                <w:szCs w:val="22"/>
              </w:rPr>
            </w:pPr>
            <w:r w:rsidRPr="00056FF7">
              <w:rPr>
                <w:rFonts w:ascii="Arial" w:eastAsia="Arial" w:hAnsi="Arial" w:cs="Arial"/>
                <w:sz w:val="22"/>
                <w:szCs w:val="22"/>
              </w:rPr>
              <w:lastRenderedPageBreak/>
              <w:t>A razón de síntesis, lo que se buscó con esta intervención fue el crecimiento económico como consecuencia de las actividades de desarrollo turístico implementadas. Dicho esto, un indicador imparcial que mide estos efectos es la “tasa de variación anual de la derrama económica generada por la actividad turística” que tiene por objeto conocer el crecimiento anual de la contribución generada por el turismo que visita la entidad. Este indicador que mide de manera directa y resumida el propósito de implementación de las acciones enunciadas en esta evaluación mismo que en los años de operación de estas acciones ha mostrado un crecimiento sostenido, y a pesar de haber sufrido una caída drástica como consecuencia de la contingencia sanitaria del año 2020 al disminuir en un –63.198, gracias a la acción interinstitucional oportuna del Plan emergente para la conservación de empleos ante la contingencia del COVID- 19 y los esfuerzos coordinados del sector, se logró una recuperación al año inmediato siguiente, 2021, de +56.504.</w:t>
            </w:r>
          </w:p>
          <w:p w:rsidR="000768C0" w:rsidRPr="00056FF7" w:rsidRDefault="000768C0" w:rsidP="00132EBB">
            <w:pPr>
              <w:jc w:val="both"/>
              <w:rPr>
                <w:rFonts w:ascii="Arial" w:eastAsia="Arial" w:hAnsi="Arial" w:cs="Arial"/>
                <w:sz w:val="22"/>
                <w:szCs w:val="22"/>
              </w:rPr>
            </w:pPr>
          </w:p>
          <w:p w:rsidR="000768C0" w:rsidRDefault="0064247F" w:rsidP="00132EBB">
            <w:pPr>
              <w:jc w:val="both"/>
              <w:rPr>
                <w:rFonts w:ascii="Arial" w:eastAsia="Arial" w:hAnsi="Arial" w:cs="Arial"/>
                <w:sz w:val="22"/>
                <w:szCs w:val="22"/>
              </w:rPr>
            </w:pPr>
            <w:r>
              <w:rPr>
                <w:rFonts w:ascii="Arial" w:eastAsia="Arial" w:hAnsi="Arial" w:cs="Arial"/>
                <w:sz w:val="22"/>
                <w:szCs w:val="22"/>
              </w:rPr>
              <w:t>L</w:t>
            </w:r>
            <w:r w:rsidR="000768C0" w:rsidRPr="00056FF7">
              <w:rPr>
                <w:rFonts w:ascii="Arial" w:eastAsia="Arial" w:hAnsi="Arial" w:cs="Arial"/>
                <w:sz w:val="22"/>
                <w:szCs w:val="22"/>
              </w:rPr>
              <w:t>as acciones implementadas para el Desarrollo Turístico como Factor de Impulso Económico son sólidas y eficaces, al haber sido probadas durante los años 2016 – 2022 y con ellas haber contribuido al promover eficazmente los destinos turísticos de Oaxaca, incrementar y di</w:t>
            </w:r>
            <w:r>
              <w:rPr>
                <w:rFonts w:ascii="Arial" w:eastAsia="Arial" w:hAnsi="Arial" w:cs="Arial"/>
                <w:sz w:val="22"/>
                <w:szCs w:val="22"/>
              </w:rPr>
              <w:t>versificar la oferta turística.</w:t>
            </w:r>
          </w:p>
          <w:p w:rsidR="001B4479" w:rsidRDefault="001B4479" w:rsidP="00132EBB">
            <w:pPr>
              <w:jc w:val="both"/>
              <w:rPr>
                <w:rFonts w:ascii="Arial" w:eastAsia="Arial" w:hAnsi="Arial" w:cs="Arial"/>
                <w:sz w:val="22"/>
                <w:szCs w:val="22"/>
              </w:rPr>
            </w:pPr>
          </w:p>
          <w:p w:rsidR="001B4479" w:rsidRPr="00056FF7" w:rsidRDefault="001B4479" w:rsidP="001B4479">
            <w:pPr>
              <w:jc w:val="both"/>
              <w:rPr>
                <w:rFonts w:ascii="Arial" w:eastAsia="Arial" w:hAnsi="Arial" w:cs="Arial"/>
                <w:sz w:val="22"/>
                <w:szCs w:val="22"/>
              </w:rPr>
            </w:pPr>
            <w:r>
              <w:rPr>
                <w:rFonts w:ascii="Arial" w:eastAsia="Arial" w:hAnsi="Arial" w:cs="Arial"/>
                <w:sz w:val="22"/>
                <w:szCs w:val="22"/>
              </w:rPr>
              <w:t xml:space="preserve">Como resultado de la evaluación, la instancia externa </w:t>
            </w:r>
            <w:r w:rsidRPr="001B4479">
              <w:rPr>
                <w:rFonts w:ascii="Arial" w:eastAsia="Arial" w:hAnsi="Arial" w:cs="Arial"/>
                <w:sz w:val="22"/>
                <w:szCs w:val="22"/>
              </w:rPr>
              <w:t>otorgó un total de 17 de los 18 puntos máximos, significando</w:t>
            </w:r>
            <w:r>
              <w:rPr>
                <w:rFonts w:ascii="Arial" w:eastAsia="Arial" w:hAnsi="Arial" w:cs="Arial"/>
                <w:sz w:val="22"/>
                <w:szCs w:val="22"/>
              </w:rPr>
              <w:t xml:space="preserve"> </w:t>
            </w:r>
            <w:r w:rsidRPr="001B4479">
              <w:rPr>
                <w:rFonts w:ascii="Arial" w:eastAsia="Arial" w:hAnsi="Arial" w:cs="Arial"/>
                <w:sz w:val="22"/>
                <w:szCs w:val="22"/>
              </w:rPr>
              <w:t>un nivel de cumplimiento del 94.44%.</w:t>
            </w:r>
          </w:p>
        </w:tc>
      </w:tr>
      <w:tr w:rsidR="000768C0" w:rsidRPr="006F43D3" w:rsidTr="00AC4DEE">
        <w:trPr>
          <w:trHeight w:val="285"/>
        </w:trPr>
        <w:tc>
          <w:tcPr>
            <w:tcW w:w="9426" w:type="dxa"/>
            <w:tcBorders>
              <w:top w:val="single" w:sz="4" w:space="0" w:color="000000"/>
              <w:left w:val="single" w:sz="4" w:space="0" w:color="000000"/>
              <w:bottom w:val="nil"/>
              <w:right w:val="single" w:sz="4" w:space="0" w:color="000000"/>
            </w:tcBorders>
            <w:shd w:val="clear" w:color="auto" w:fill="auto"/>
          </w:tcPr>
          <w:p w:rsidR="000768C0" w:rsidRPr="006F43D3" w:rsidRDefault="000768C0" w:rsidP="00132EBB">
            <w:pPr>
              <w:rPr>
                <w:rFonts w:ascii="Arial" w:eastAsia="Arial" w:hAnsi="Arial" w:cs="Arial"/>
                <w:b/>
                <w:bCs/>
                <w:sz w:val="22"/>
                <w:szCs w:val="22"/>
                <w:highlight w:val="yellow"/>
              </w:rPr>
            </w:pPr>
            <w:r w:rsidRPr="006F43D3">
              <w:rPr>
                <w:rFonts w:ascii="Arial" w:eastAsia="Arial" w:hAnsi="Arial" w:cs="Arial"/>
                <w:b/>
                <w:bCs/>
                <w:sz w:val="22"/>
                <w:szCs w:val="22"/>
              </w:rPr>
              <w:t>3.2 Describir las recomendaciones de acuerdo con su relevancia:</w:t>
            </w:r>
          </w:p>
        </w:tc>
      </w:tr>
      <w:tr w:rsidR="00553D3F" w:rsidRPr="006F43D3" w:rsidTr="00AC4DEE">
        <w:trPr>
          <w:trHeight w:val="285"/>
        </w:trPr>
        <w:tc>
          <w:tcPr>
            <w:tcW w:w="9426" w:type="dxa"/>
            <w:tcBorders>
              <w:top w:val="single" w:sz="4" w:space="0" w:color="000000"/>
              <w:left w:val="single" w:sz="4" w:space="0" w:color="000000"/>
              <w:bottom w:val="nil"/>
              <w:right w:val="single" w:sz="4" w:space="0" w:color="000000"/>
            </w:tcBorders>
            <w:shd w:val="clear" w:color="auto" w:fill="auto"/>
          </w:tcPr>
          <w:p w:rsidR="00553D3F" w:rsidRPr="00553D3F" w:rsidRDefault="00553D3F" w:rsidP="00553D3F">
            <w:pPr>
              <w:pStyle w:val="Prrafodelista"/>
              <w:numPr>
                <w:ilvl w:val="0"/>
                <w:numId w:val="9"/>
              </w:numPr>
              <w:jc w:val="both"/>
              <w:rPr>
                <w:rFonts w:ascii="Arial" w:eastAsia="Arial" w:hAnsi="Arial" w:cs="Arial"/>
                <w:b/>
                <w:bCs/>
                <w:sz w:val="22"/>
                <w:szCs w:val="22"/>
              </w:rPr>
            </w:pPr>
            <w:r w:rsidRPr="00553D3F">
              <w:rPr>
                <w:rFonts w:ascii="Arial" w:eastAsia="Arial" w:hAnsi="Arial" w:cs="Arial"/>
                <w:sz w:val="22"/>
                <w:szCs w:val="22"/>
              </w:rPr>
              <w:t>Desarrollo de programas preventivos, que disminuyan las consecuencias negativas que puedan causar las movilizaciones sociales, los desastres ocasionados por fenómenos naturales y las contingencias sanitarias en el futuro</w:t>
            </w:r>
          </w:p>
        </w:tc>
      </w:tr>
      <w:tr w:rsidR="00553D3F" w:rsidRPr="006F43D3" w:rsidTr="00AC4DEE">
        <w:trPr>
          <w:trHeight w:val="285"/>
        </w:trPr>
        <w:tc>
          <w:tcPr>
            <w:tcW w:w="9426" w:type="dxa"/>
            <w:tcBorders>
              <w:top w:val="single" w:sz="4" w:space="0" w:color="000000"/>
              <w:left w:val="single" w:sz="4" w:space="0" w:color="000000"/>
              <w:bottom w:val="nil"/>
              <w:right w:val="single" w:sz="4" w:space="0" w:color="000000"/>
            </w:tcBorders>
            <w:shd w:val="clear" w:color="auto" w:fill="auto"/>
          </w:tcPr>
          <w:p w:rsidR="00553D3F" w:rsidRPr="00553D3F" w:rsidRDefault="00553D3F" w:rsidP="00553D3F">
            <w:pPr>
              <w:pStyle w:val="Prrafodelista"/>
              <w:numPr>
                <w:ilvl w:val="0"/>
                <w:numId w:val="9"/>
              </w:numPr>
              <w:jc w:val="both"/>
              <w:rPr>
                <w:rFonts w:ascii="Arial" w:eastAsia="Arial" w:hAnsi="Arial" w:cs="Arial"/>
                <w:sz w:val="22"/>
                <w:szCs w:val="22"/>
              </w:rPr>
            </w:pPr>
            <w:r>
              <w:rPr>
                <w:rFonts w:ascii="Arial" w:eastAsia="Arial" w:hAnsi="Arial" w:cs="Arial"/>
                <w:sz w:val="22"/>
                <w:szCs w:val="22"/>
              </w:rPr>
              <w:t>Por parte de la Secretaría de Turismo, realizar acciones dirigidas al sector “Turismo Social” y con esto atender los 16 tipos de turismos señalados por la Ley de Turismo del Estado de Oaxaca.</w:t>
            </w:r>
          </w:p>
        </w:tc>
      </w:tr>
      <w:tr w:rsidR="00553D3F" w:rsidRPr="006F43D3" w:rsidTr="00AC4DEE">
        <w:trPr>
          <w:trHeight w:val="285"/>
        </w:trPr>
        <w:tc>
          <w:tcPr>
            <w:tcW w:w="9426" w:type="dxa"/>
            <w:tcBorders>
              <w:top w:val="single" w:sz="4" w:space="0" w:color="000000"/>
              <w:left w:val="single" w:sz="4" w:space="0" w:color="000000"/>
              <w:bottom w:val="nil"/>
              <w:right w:val="single" w:sz="4" w:space="0" w:color="000000"/>
            </w:tcBorders>
            <w:shd w:val="clear" w:color="auto" w:fill="auto"/>
          </w:tcPr>
          <w:p w:rsidR="00553D3F" w:rsidRDefault="0067709E" w:rsidP="00553D3F">
            <w:pPr>
              <w:pStyle w:val="Prrafodelista"/>
              <w:numPr>
                <w:ilvl w:val="0"/>
                <w:numId w:val="9"/>
              </w:numPr>
              <w:jc w:val="both"/>
              <w:rPr>
                <w:rFonts w:ascii="Arial" w:eastAsia="Arial" w:hAnsi="Arial" w:cs="Arial"/>
                <w:sz w:val="22"/>
                <w:szCs w:val="22"/>
              </w:rPr>
            </w:pPr>
            <w:r w:rsidRPr="00056FF7">
              <w:rPr>
                <w:rFonts w:ascii="Arial" w:eastAsia="Arial" w:hAnsi="Arial" w:cs="Arial"/>
                <w:sz w:val="22"/>
                <w:szCs w:val="22"/>
              </w:rPr>
              <w:t>Realizar la estimación del beneficio en términos económicos como parte de la planeación de las intervenciones en materia de turismo</w:t>
            </w:r>
          </w:p>
        </w:tc>
      </w:tr>
      <w:tr w:rsidR="0067709E" w:rsidRPr="006F43D3" w:rsidTr="00AC4DEE">
        <w:trPr>
          <w:trHeight w:val="285"/>
        </w:trPr>
        <w:tc>
          <w:tcPr>
            <w:tcW w:w="9426" w:type="dxa"/>
            <w:tcBorders>
              <w:top w:val="single" w:sz="4" w:space="0" w:color="000000"/>
              <w:left w:val="single" w:sz="4" w:space="0" w:color="000000"/>
              <w:bottom w:val="nil"/>
              <w:right w:val="single" w:sz="4" w:space="0" w:color="000000"/>
            </w:tcBorders>
            <w:shd w:val="clear" w:color="auto" w:fill="auto"/>
          </w:tcPr>
          <w:p w:rsidR="0067709E" w:rsidRPr="00056FF7" w:rsidRDefault="0067709E" w:rsidP="00553D3F">
            <w:pPr>
              <w:pStyle w:val="Prrafodelista"/>
              <w:numPr>
                <w:ilvl w:val="0"/>
                <w:numId w:val="9"/>
              </w:numPr>
              <w:jc w:val="both"/>
              <w:rPr>
                <w:rFonts w:ascii="Arial" w:eastAsia="Arial" w:hAnsi="Arial" w:cs="Arial"/>
                <w:sz w:val="22"/>
                <w:szCs w:val="22"/>
              </w:rPr>
            </w:pPr>
            <w:r w:rsidRPr="00056FF7">
              <w:rPr>
                <w:rFonts w:ascii="Arial" w:eastAsia="Arial" w:hAnsi="Arial" w:cs="Arial"/>
                <w:sz w:val="22"/>
                <w:szCs w:val="22"/>
              </w:rPr>
              <w:t>Se recomienda continuar con la implementación de la medición de la satisfacción de los usuarios y generar un plan de acción del uso de los resultados como evidencia de su utilización para la reorientación o mejoramiento de las intervenciones.</w:t>
            </w:r>
          </w:p>
        </w:tc>
      </w:tr>
      <w:tr w:rsidR="0067709E" w:rsidRPr="006F43D3" w:rsidTr="00AC4DEE">
        <w:trPr>
          <w:trHeight w:val="285"/>
        </w:trPr>
        <w:tc>
          <w:tcPr>
            <w:tcW w:w="9426" w:type="dxa"/>
            <w:tcBorders>
              <w:top w:val="single" w:sz="4" w:space="0" w:color="000000"/>
              <w:left w:val="single" w:sz="4" w:space="0" w:color="000000"/>
              <w:bottom w:val="nil"/>
              <w:right w:val="single" w:sz="4" w:space="0" w:color="000000"/>
            </w:tcBorders>
            <w:shd w:val="clear" w:color="auto" w:fill="auto"/>
          </w:tcPr>
          <w:p w:rsidR="0067709E" w:rsidRPr="00056FF7" w:rsidRDefault="0067709E" w:rsidP="00553D3F">
            <w:pPr>
              <w:pStyle w:val="Prrafodelista"/>
              <w:numPr>
                <w:ilvl w:val="0"/>
                <w:numId w:val="9"/>
              </w:numPr>
              <w:jc w:val="both"/>
              <w:rPr>
                <w:rFonts w:ascii="Arial" w:eastAsia="Arial" w:hAnsi="Arial" w:cs="Arial"/>
                <w:sz w:val="22"/>
                <w:szCs w:val="22"/>
              </w:rPr>
            </w:pPr>
            <w:r w:rsidRPr="00056FF7">
              <w:rPr>
                <w:rFonts w:ascii="Arial" w:eastAsia="Arial" w:hAnsi="Arial" w:cs="Arial"/>
                <w:sz w:val="22"/>
                <w:szCs w:val="22"/>
              </w:rPr>
              <w:t>Secretaría de Economía: plantear la estrategia de cobertura desde el diagnóstico del programa 106.</w:t>
            </w:r>
          </w:p>
        </w:tc>
      </w:tr>
      <w:tr w:rsidR="0067709E" w:rsidRPr="006F43D3" w:rsidTr="00AC4DEE">
        <w:trPr>
          <w:trHeight w:val="285"/>
        </w:trPr>
        <w:tc>
          <w:tcPr>
            <w:tcW w:w="9426" w:type="dxa"/>
            <w:tcBorders>
              <w:top w:val="single" w:sz="4" w:space="0" w:color="000000"/>
              <w:left w:val="single" w:sz="4" w:space="0" w:color="000000"/>
              <w:bottom w:val="nil"/>
              <w:right w:val="single" w:sz="4" w:space="0" w:color="000000"/>
            </w:tcBorders>
            <w:shd w:val="clear" w:color="auto" w:fill="auto"/>
          </w:tcPr>
          <w:p w:rsidR="0067709E" w:rsidRPr="00056FF7" w:rsidRDefault="0067709E" w:rsidP="00553D3F">
            <w:pPr>
              <w:pStyle w:val="Prrafodelista"/>
              <w:numPr>
                <w:ilvl w:val="0"/>
                <w:numId w:val="9"/>
              </w:numPr>
              <w:jc w:val="both"/>
              <w:rPr>
                <w:rFonts w:ascii="Arial" w:eastAsia="Arial" w:hAnsi="Arial" w:cs="Arial"/>
                <w:sz w:val="22"/>
                <w:szCs w:val="22"/>
              </w:rPr>
            </w:pPr>
            <w:r w:rsidRPr="00483E66">
              <w:rPr>
                <w:rFonts w:ascii="Arial" w:eastAsia="Arial" w:hAnsi="Arial" w:cs="Arial"/>
                <w:bCs/>
                <w:sz w:val="22"/>
                <w:szCs w:val="22"/>
              </w:rPr>
              <w:t>Definir en los programas 103, 195 y 161, un horizonte de mediano y largo plazo para su estrategia de cobertura</w:t>
            </w:r>
            <w:r>
              <w:rPr>
                <w:rFonts w:ascii="Arial" w:eastAsia="Arial" w:hAnsi="Arial" w:cs="Arial"/>
                <w:bCs/>
                <w:sz w:val="22"/>
                <w:szCs w:val="22"/>
              </w:rPr>
              <w:t>.</w:t>
            </w:r>
          </w:p>
        </w:tc>
      </w:tr>
      <w:tr w:rsidR="0067709E" w:rsidRPr="006F43D3" w:rsidTr="00AC4DEE">
        <w:trPr>
          <w:trHeight w:val="285"/>
        </w:trPr>
        <w:tc>
          <w:tcPr>
            <w:tcW w:w="9426" w:type="dxa"/>
            <w:tcBorders>
              <w:top w:val="single" w:sz="4" w:space="0" w:color="000000"/>
              <w:left w:val="single" w:sz="4" w:space="0" w:color="000000"/>
              <w:bottom w:val="nil"/>
              <w:right w:val="single" w:sz="4" w:space="0" w:color="000000"/>
            </w:tcBorders>
            <w:shd w:val="clear" w:color="auto" w:fill="auto"/>
          </w:tcPr>
          <w:p w:rsidR="0067709E" w:rsidRPr="00483E66" w:rsidRDefault="0067709E" w:rsidP="00553D3F">
            <w:pPr>
              <w:pStyle w:val="Prrafodelista"/>
              <w:numPr>
                <w:ilvl w:val="0"/>
                <w:numId w:val="9"/>
              </w:numPr>
              <w:jc w:val="both"/>
              <w:rPr>
                <w:rFonts w:ascii="Arial" w:eastAsia="Arial" w:hAnsi="Arial" w:cs="Arial"/>
                <w:bCs/>
                <w:sz w:val="22"/>
                <w:szCs w:val="22"/>
              </w:rPr>
            </w:pPr>
            <w:r w:rsidRPr="00056FF7">
              <w:rPr>
                <w:rFonts w:ascii="Arial" w:eastAsia="Arial" w:hAnsi="Arial" w:cs="Arial"/>
                <w:sz w:val="22"/>
                <w:szCs w:val="22"/>
              </w:rPr>
              <w:t>Realizar acciones para contrarrestar la preferencia de productos piratas sobre los hechos en Oaxaca, como por ejemplo campañas de difusión de las ventajas de adquirir productos artesanales originales</w:t>
            </w:r>
          </w:p>
        </w:tc>
      </w:tr>
      <w:tr w:rsidR="0067709E" w:rsidRPr="006F43D3" w:rsidTr="00AC4DEE">
        <w:trPr>
          <w:trHeight w:val="285"/>
        </w:trPr>
        <w:tc>
          <w:tcPr>
            <w:tcW w:w="9426" w:type="dxa"/>
            <w:tcBorders>
              <w:top w:val="single" w:sz="4" w:space="0" w:color="000000"/>
              <w:left w:val="single" w:sz="4" w:space="0" w:color="000000"/>
              <w:bottom w:val="nil"/>
              <w:right w:val="single" w:sz="4" w:space="0" w:color="000000"/>
            </w:tcBorders>
            <w:shd w:val="clear" w:color="auto" w:fill="auto"/>
          </w:tcPr>
          <w:p w:rsidR="0067709E" w:rsidRPr="00056FF7" w:rsidRDefault="0067709E" w:rsidP="00553D3F">
            <w:pPr>
              <w:pStyle w:val="Prrafodelista"/>
              <w:numPr>
                <w:ilvl w:val="0"/>
                <w:numId w:val="9"/>
              </w:numPr>
              <w:jc w:val="both"/>
              <w:rPr>
                <w:rFonts w:ascii="Arial" w:eastAsia="Arial" w:hAnsi="Arial" w:cs="Arial"/>
                <w:sz w:val="22"/>
                <w:szCs w:val="22"/>
              </w:rPr>
            </w:pPr>
            <w:r w:rsidRPr="00056FF7">
              <w:rPr>
                <w:rFonts w:ascii="Arial" w:eastAsia="Arial" w:hAnsi="Arial" w:cs="Arial"/>
                <w:sz w:val="22"/>
                <w:szCs w:val="22"/>
              </w:rPr>
              <w:t>Reforzar las labores de capacitación de los prestadores de servicios turísticos para el aumento de su competitividad</w:t>
            </w:r>
          </w:p>
        </w:tc>
      </w:tr>
      <w:tr w:rsidR="00AC4DEE" w:rsidRPr="006F43D3" w:rsidTr="00AC4DEE">
        <w:trPr>
          <w:trHeight w:val="285"/>
        </w:trPr>
        <w:tc>
          <w:tcPr>
            <w:tcW w:w="9426" w:type="dxa"/>
            <w:tcBorders>
              <w:top w:val="single" w:sz="4" w:space="0" w:color="000000"/>
              <w:left w:val="single" w:sz="4" w:space="0" w:color="000000"/>
              <w:bottom w:val="nil"/>
              <w:right w:val="single" w:sz="4" w:space="0" w:color="000000"/>
            </w:tcBorders>
            <w:shd w:val="clear" w:color="auto" w:fill="auto"/>
          </w:tcPr>
          <w:p w:rsidR="00AC4DEE" w:rsidRPr="00056FF7" w:rsidRDefault="00AC4DEE" w:rsidP="00553D3F">
            <w:pPr>
              <w:pStyle w:val="Prrafodelista"/>
              <w:numPr>
                <w:ilvl w:val="0"/>
                <w:numId w:val="9"/>
              </w:numPr>
              <w:jc w:val="both"/>
              <w:rPr>
                <w:rFonts w:ascii="Arial" w:eastAsia="Arial" w:hAnsi="Arial" w:cs="Arial"/>
                <w:sz w:val="22"/>
                <w:szCs w:val="22"/>
              </w:rPr>
            </w:pPr>
            <w:r w:rsidRPr="00056FF7">
              <w:rPr>
                <w:rFonts w:ascii="Arial" w:eastAsia="Arial" w:hAnsi="Arial" w:cs="Arial"/>
                <w:sz w:val="22"/>
                <w:szCs w:val="22"/>
              </w:rPr>
              <w:t>Desarrollar el Plan Estratégico Institucional por parte de SECULTA para estar en condiciones de conocer sus productos y áreas encargadas</w:t>
            </w:r>
          </w:p>
        </w:tc>
      </w:tr>
      <w:tr w:rsidR="0067709E" w:rsidRPr="006F43D3" w:rsidTr="00AC4DEE">
        <w:trPr>
          <w:trHeight w:val="285"/>
        </w:trPr>
        <w:tc>
          <w:tcPr>
            <w:tcW w:w="9426" w:type="dxa"/>
            <w:tcBorders>
              <w:top w:val="single" w:sz="4" w:space="0" w:color="000000"/>
              <w:left w:val="single" w:sz="4" w:space="0" w:color="000000"/>
              <w:bottom w:val="nil"/>
              <w:right w:val="single" w:sz="4" w:space="0" w:color="000000"/>
            </w:tcBorders>
            <w:shd w:val="clear" w:color="auto" w:fill="auto"/>
          </w:tcPr>
          <w:p w:rsidR="0067709E" w:rsidRPr="00056FF7" w:rsidRDefault="0067709E" w:rsidP="00553D3F">
            <w:pPr>
              <w:pStyle w:val="Prrafodelista"/>
              <w:numPr>
                <w:ilvl w:val="0"/>
                <w:numId w:val="9"/>
              </w:numPr>
              <w:jc w:val="both"/>
              <w:rPr>
                <w:rFonts w:ascii="Arial" w:eastAsia="Arial" w:hAnsi="Arial" w:cs="Arial"/>
                <w:sz w:val="22"/>
                <w:szCs w:val="22"/>
              </w:rPr>
            </w:pPr>
            <w:r w:rsidRPr="00056FF7">
              <w:rPr>
                <w:rFonts w:ascii="Arial" w:eastAsia="Arial" w:hAnsi="Arial" w:cs="Arial"/>
                <w:sz w:val="22"/>
                <w:szCs w:val="22"/>
              </w:rPr>
              <w:t>SECULTA mejorar la redacción de los árboles de objetivos, estos presentan inconsistencias con los árboles de problemas. Se recomienda replantear los árboles de objetivos siguiendo la Metodología del Marco Lógico (MML)</w:t>
            </w:r>
          </w:p>
        </w:tc>
      </w:tr>
      <w:tr w:rsidR="0067709E" w:rsidRPr="006F43D3" w:rsidTr="00AC4DEE">
        <w:trPr>
          <w:trHeight w:val="285"/>
        </w:trPr>
        <w:tc>
          <w:tcPr>
            <w:tcW w:w="9426" w:type="dxa"/>
            <w:tcBorders>
              <w:top w:val="single" w:sz="4" w:space="0" w:color="000000"/>
              <w:left w:val="single" w:sz="4" w:space="0" w:color="000000"/>
              <w:bottom w:val="nil"/>
              <w:right w:val="single" w:sz="4" w:space="0" w:color="000000"/>
            </w:tcBorders>
            <w:shd w:val="clear" w:color="auto" w:fill="auto"/>
          </w:tcPr>
          <w:p w:rsidR="0067709E" w:rsidRPr="00056FF7" w:rsidRDefault="00AC4DEE" w:rsidP="00553D3F">
            <w:pPr>
              <w:pStyle w:val="Prrafodelista"/>
              <w:numPr>
                <w:ilvl w:val="0"/>
                <w:numId w:val="9"/>
              </w:numPr>
              <w:jc w:val="both"/>
              <w:rPr>
                <w:rFonts w:ascii="Arial" w:eastAsia="Arial" w:hAnsi="Arial" w:cs="Arial"/>
                <w:sz w:val="22"/>
                <w:szCs w:val="22"/>
              </w:rPr>
            </w:pPr>
            <w:r w:rsidRPr="00056FF7">
              <w:rPr>
                <w:rFonts w:ascii="Arial" w:eastAsia="Arial" w:hAnsi="Arial" w:cs="Arial"/>
                <w:sz w:val="22"/>
                <w:szCs w:val="22"/>
              </w:rPr>
              <w:t>Cargar las matrices de indicadores para resultados en el sitio web de la Unidad Responsable (SECTUR) para poder acceder a ellas de manera ágil.</w:t>
            </w:r>
          </w:p>
        </w:tc>
      </w:tr>
      <w:tr w:rsidR="00AC4DEE" w:rsidRPr="006F43D3" w:rsidTr="00AC4DEE">
        <w:trPr>
          <w:trHeight w:val="285"/>
        </w:trPr>
        <w:tc>
          <w:tcPr>
            <w:tcW w:w="9426" w:type="dxa"/>
            <w:tcBorders>
              <w:top w:val="single" w:sz="4" w:space="0" w:color="000000"/>
              <w:left w:val="single" w:sz="4" w:space="0" w:color="000000"/>
              <w:bottom w:val="nil"/>
              <w:right w:val="single" w:sz="4" w:space="0" w:color="000000"/>
            </w:tcBorders>
            <w:shd w:val="clear" w:color="auto" w:fill="auto"/>
          </w:tcPr>
          <w:p w:rsidR="00AC4DEE" w:rsidRPr="00056FF7" w:rsidRDefault="00AC4DEE" w:rsidP="00553D3F">
            <w:pPr>
              <w:pStyle w:val="Prrafodelista"/>
              <w:numPr>
                <w:ilvl w:val="0"/>
                <w:numId w:val="9"/>
              </w:numPr>
              <w:jc w:val="both"/>
              <w:rPr>
                <w:rFonts w:ascii="Arial" w:eastAsia="Arial" w:hAnsi="Arial" w:cs="Arial"/>
                <w:sz w:val="22"/>
                <w:szCs w:val="22"/>
              </w:rPr>
            </w:pPr>
            <w:r w:rsidRPr="00056FF7">
              <w:rPr>
                <w:rFonts w:ascii="Arial" w:eastAsia="Arial" w:hAnsi="Arial" w:cs="Arial"/>
                <w:sz w:val="22"/>
                <w:szCs w:val="22"/>
              </w:rPr>
              <w:t>Valorar la realización de viajes de familiarización para nuevos mercados internacionales no explorados</w:t>
            </w:r>
            <w:r>
              <w:rPr>
                <w:rFonts w:ascii="Arial" w:eastAsia="Arial" w:hAnsi="Arial" w:cs="Arial"/>
                <w:sz w:val="22"/>
                <w:szCs w:val="22"/>
              </w:rPr>
              <w:t xml:space="preserve"> </w:t>
            </w:r>
            <w:r w:rsidRPr="00693F9C">
              <w:rPr>
                <w:rFonts w:ascii="Arial" w:eastAsia="Arial" w:hAnsi="Arial" w:cs="Arial"/>
                <w:sz w:val="22"/>
                <w:szCs w:val="22"/>
              </w:rPr>
              <w:t>(países)</w:t>
            </w:r>
          </w:p>
        </w:tc>
      </w:tr>
    </w:tbl>
    <w:p w:rsidR="000768C0" w:rsidRPr="00056FF7" w:rsidRDefault="000768C0" w:rsidP="000768C0">
      <w:pPr>
        <w:rPr>
          <w:rFonts w:ascii="Arial" w:eastAsia="Arial" w:hAnsi="Arial" w:cs="Arial"/>
          <w:b/>
          <w:sz w:val="22"/>
          <w:szCs w:val="22"/>
        </w:rPr>
      </w:pPr>
    </w:p>
    <w:tbl>
      <w:tblPr>
        <w:tblW w:w="9404" w:type="dxa"/>
        <w:tblInd w:w="-70" w:type="dxa"/>
        <w:tblLayout w:type="fixed"/>
        <w:tblLook w:val="0400" w:firstRow="0" w:lastRow="0" w:firstColumn="0" w:lastColumn="0" w:noHBand="0" w:noVBand="1"/>
      </w:tblPr>
      <w:tblGrid>
        <w:gridCol w:w="9404"/>
      </w:tblGrid>
      <w:tr w:rsidR="000768C0" w:rsidRPr="00056FF7" w:rsidTr="00460F01">
        <w:trPr>
          <w:trHeight w:val="300"/>
        </w:trPr>
        <w:tc>
          <w:tcPr>
            <w:tcW w:w="9404" w:type="dxa"/>
            <w:tcBorders>
              <w:top w:val="single" w:sz="4" w:space="0" w:color="auto"/>
              <w:left w:val="single" w:sz="4" w:space="0" w:color="auto"/>
              <w:bottom w:val="single" w:sz="4" w:space="0" w:color="auto"/>
              <w:right w:val="single" w:sz="4" w:space="0" w:color="auto"/>
            </w:tcBorders>
            <w:shd w:val="clear" w:color="auto" w:fill="808080"/>
            <w:vAlign w:val="bottom"/>
          </w:tcPr>
          <w:p w:rsidR="000768C0" w:rsidRPr="00056FF7" w:rsidRDefault="000768C0" w:rsidP="00132EBB">
            <w:pPr>
              <w:jc w:val="center"/>
              <w:rPr>
                <w:rFonts w:ascii="Arial" w:eastAsia="Arial" w:hAnsi="Arial" w:cs="Arial"/>
                <w:b/>
                <w:color w:val="FFFFFF"/>
                <w:sz w:val="22"/>
                <w:szCs w:val="22"/>
              </w:rPr>
            </w:pPr>
            <w:r w:rsidRPr="00056FF7">
              <w:rPr>
                <w:rFonts w:ascii="Arial" w:eastAsia="Arial" w:hAnsi="Arial" w:cs="Arial"/>
                <w:b/>
                <w:color w:val="FFFFFF"/>
                <w:sz w:val="22"/>
                <w:szCs w:val="22"/>
              </w:rPr>
              <w:t>DATOS DE LA INSTANCIA EVALUADORA EXTERNA</w:t>
            </w:r>
          </w:p>
        </w:tc>
      </w:tr>
      <w:tr w:rsidR="000768C0" w:rsidRPr="006F43D3" w:rsidTr="00460F01">
        <w:trPr>
          <w:trHeight w:val="285"/>
        </w:trPr>
        <w:tc>
          <w:tcPr>
            <w:tcW w:w="9404" w:type="dxa"/>
            <w:tcBorders>
              <w:top w:val="single" w:sz="4" w:space="0" w:color="auto"/>
              <w:left w:val="single" w:sz="4" w:space="0" w:color="000000"/>
              <w:bottom w:val="nil"/>
              <w:right w:val="single" w:sz="4" w:space="0" w:color="000000"/>
            </w:tcBorders>
            <w:shd w:val="clear" w:color="auto" w:fill="auto"/>
            <w:vAlign w:val="bottom"/>
          </w:tcPr>
          <w:p w:rsidR="000768C0" w:rsidRPr="006F43D3" w:rsidRDefault="000768C0" w:rsidP="00132EBB">
            <w:pPr>
              <w:rPr>
                <w:rFonts w:ascii="Arial" w:eastAsia="Arial" w:hAnsi="Arial" w:cs="Arial"/>
                <w:b/>
                <w:bCs/>
                <w:sz w:val="22"/>
                <w:szCs w:val="22"/>
              </w:rPr>
            </w:pPr>
            <w:r w:rsidRPr="006F43D3">
              <w:rPr>
                <w:rFonts w:ascii="Arial" w:eastAsia="Arial" w:hAnsi="Arial" w:cs="Arial"/>
                <w:b/>
                <w:bCs/>
                <w:sz w:val="22"/>
                <w:szCs w:val="22"/>
              </w:rPr>
              <w:t>4.1 Nombre del coordinador de la evaluación:</w:t>
            </w:r>
          </w:p>
        </w:tc>
      </w:tr>
      <w:tr w:rsidR="000768C0" w:rsidRPr="00056FF7" w:rsidTr="00132EBB">
        <w:trPr>
          <w:trHeight w:val="285"/>
        </w:trPr>
        <w:tc>
          <w:tcPr>
            <w:tcW w:w="9404" w:type="dxa"/>
            <w:tcBorders>
              <w:top w:val="nil"/>
              <w:left w:val="single" w:sz="4" w:space="0" w:color="000000"/>
              <w:bottom w:val="single" w:sz="4" w:space="0" w:color="000000"/>
              <w:right w:val="single" w:sz="4" w:space="0" w:color="000000"/>
            </w:tcBorders>
            <w:shd w:val="clear" w:color="auto" w:fill="auto"/>
            <w:vAlign w:val="center"/>
          </w:tcPr>
          <w:p w:rsidR="000768C0" w:rsidRPr="00056FF7" w:rsidRDefault="000768C0" w:rsidP="00132EBB">
            <w:pPr>
              <w:rPr>
                <w:rFonts w:ascii="Arial" w:eastAsia="Arial" w:hAnsi="Arial" w:cs="Arial"/>
                <w:sz w:val="22"/>
                <w:szCs w:val="22"/>
              </w:rPr>
            </w:pPr>
            <w:r>
              <w:rPr>
                <w:rFonts w:ascii="Arial" w:eastAsia="Arial" w:hAnsi="Arial" w:cs="Arial"/>
                <w:sz w:val="22"/>
                <w:szCs w:val="22"/>
              </w:rPr>
              <w:t xml:space="preserve">Dr. </w:t>
            </w:r>
            <w:r w:rsidRPr="00056FF7">
              <w:rPr>
                <w:rFonts w:ascii="Arial" w:eastAsia="Arial" w:hAnsi="Arial" w:cs="Arial"/>
                <w:sz w:val="22"/>
                <w:szCs w:val="22"/>
              </w:rPr>
              <w:t xml:space="preserve">José Israel Briseño </w:t>
            </w:r>
            <w:proofErr w:type="spellStart"/>
            <w:r w:rsidRPr="00056FF7">
              <w:rPr>
                <w:rFonts w:ascii="Arial" w:eastAsia="Arial" w:hAnsi="Arial" w:cs="Arial"/>
                <w:sz w:val="22"/>
                <w:szCs w:val="22"/>
              </w:rPr>
              <w:t>Perezyera</w:t>
            </w:r>
            <w:proofErr w:type="spellEnd"/>
          </w:p>
        </w:tc>
      </w:tr>
      <w:tr w:rsidR="000768C0" w:rsidRPr="006F43D3" w:rsidTr="00132EBB">
        <w:trPr>
          <w:trHeight w:val="285"/>
        </w:trPr>
        <w:tc>
          <w:tcPr>
            <w:tcW w:w="9404" w:type="dxa"/>
            <w:tcBorders>
              <w:top w:val="single" w:sz="4" w:space="0" w:color="000000"/>
              <w:left w:val="single" w:sz="4" w:space="0" w:color="000000"/>
              <w:bottom w:val="nil"/>
              <w:right w:val="single" w:sz="4" w:space="0" w:color="000000"/>
            </w:tcBorders>
            <w:shd w:val="clear" w:color="auto" w:fill="auto"/>
          </w:tcPr>
          <w:p w:rsidR="000768C0" w:rsidRPr="006F43D3" w:rsidRDefault="000768C0" w:rsidP="00132EBB">
            <w:pPr>
              <w:rPr>
                <w:rFonts w:ascii="Arial" w:eastAsia="Arial" w:hAnsi="Arial" w:cs="Arial"/>
                <w:b/>
                <w:bCs/>
                <w:sz w:val="22"/>
                <w:szCs w:val="22"/>
              </w:rPr>
            </w:pPr>
            <w:r w:rsidRPr="006F43D3">
              <w:rPr>
                <w:rFonts w:ascii="Arial" w:eastAsia="Arial" w:hAnsi="Arial" w:cs="Arial"/>
                <w:b/>
                <w:bCs/>
                <w:sz w:val="22"/>
                <w:szCs w:val="22"/>
              </w:rPr>
              <w:t>4.2 Cargo:</w:t>
            </w:r>
          </w:p>
        </w:tc>
      </w:tr>
      <w:tr w:rsidR="000768C0" w:rsidRPr="00056FF7" w:rsidTr="00132EBB">
        <w:trPr>
          <w:trHeight w:val="285"/>
        </w:trPr>
        <w:tc>
          <w:tcPr>
            <w:tcW w:w="9404" w:type="dxa"/>
            <w:tcBorders>
              <w:top w:val="nil"/>
              <w:left w:val="single" w:sz="4" w:space="0" w:color="000000"/>
              <w:bottom w:val="single" w:sz="4" w:space="0" w:color="000000"/>
              <w:right w:val="single" w:sz="4" w:space="0" w:color="000000"/>
            </w:tcBorders>
            <w:shd w:val="clear" w:color="auto" w:fill="auto"/>
            <w:vAlign w:val="center"/>
          </w:tcPr>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Coordinador de evaluación</w:t>
            </w:r>
          </w:p>
        </w:tc>
      </w:tr>
      <w:tr w:rsidR="000768C0" w:rsidRPr="006F43D3" w:rsidTr="00132EBB">
        <w:trPr>
          <w:trHeight w:val="285"/>
        </w:trPr>
        <w:tc>
          <w:tcPr>
            <w:tcW w:w="9404" w:type="dxa"/>
            <w:tcBorders>
              <w:top w:val="single" w:sz="4" w:space="0" w:color="000000"/>
              <w:left w:val="single" w:sz="4" w:space="0" w:color="000000"/>
              <w:bottom w:val="nil"/>
              <w:right w:val="single" w:sz="4" w:space="0" w:color="000000"/>
            </w:tcBorders>
            <w:shd w:val="clear" w:color="auto" w:fill="auto"/>
            <w:vAlign w:val="bottom"/>
          </w:tcPr>
          <w:p w:rsidR="000768C0" w:rsidRPr="006F43D3" w:rsidRDefault="000768C0" w:rsidP="00132EBB">
            <w:pPr>
              <w:rPr>
                <w:rFonts w:ascii="Arial" w:eastAsia="Arial" w:hAnsi="Arial" w:cs="Arial"/>
                <w:b/>
                <w:bCs/>
                <w:sz w:val="22"/>
                <w:szCs w:val="22"/>
              </w:rPr>
            </w:pPr>
            <w:r w:rsidRPr="006F43D3">
              <w:rPr>
                <w:rFonts w:ascii="Arial" w:eastAsia="Arial" w:hAnsi="Arial" w:cs="Arial"/>
                <w:b/>
                <w:bCs/>
                <w:sz w:val="22"/>
                <w:szCs w:val="22"/>
              </w:rPr>
              <w:t>4.3 Institución a la que pertenece:</w:t>
            </w:r>
          </w:p>
        </w:tc>
      </w:tr>
      <w:tr w:rsidR="000768C0" w:rsidRPr="00056FF7" w:rsidTr="00132EBB">
        <w:trPr>
          <w:trHeight w:val="285"/>
        </w:trPr>
        <w:tc>
          <w:tcPr>
            <w:tcW w:w="9404" w:type="dxa"/>
            <w:tcBorders>
              <w:top w:val="nil"/>
              <w:left w:val="single" w:sz="4" w:space="0" w:color="000000"/>
              <w:bottom w:val="single" w:sz="4" w:space="0" w:color="000000"/>
              <w:right w:val="single" w:sz="4" w:space="0" w:color="000000"/>
            </w:tcBorders>
            <w:shd w:val="clear" w:color="auto" w:fill="auto"/>
            <w:vAlign w:val="center"/>
          </w:tcPr>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Servicios Especializados ZAPIEN, S.A. de C.V.</w:t>
            </w:r>
          </w:p>
        </w:tc>
      </w:tr>
      <w:tr w:rsidR="000768C0" w:rsidRPr="006F43D3" w:rsidTr="00132EBB">
        <w:trPr>
          <w:trHeight w:val="285"/>
        </w:trPr>
        <w:tc>
          <w:tcPr>
            <w:tcW w:w="9404" w:type="dxa"/>
            <w:tcBorders>
              <w:top w:val="single" w:sz="4" w:space="0" w:color="000000"/>
              <w:left w:val="single" w:sz="4" w:space="0" w:color="000000"/>
              <w:bottom w:val="nil"/>
              <w:right w:val="single" w:sz="4" w:space="0" w:color="000000"/>
            </w:tcBorders>
            <w:shd w:val="clear" w:color="auto" w:fill="auto"/>
          </w:tcPr>
          <w:p w:rsidR="000768C0" w:rsidRPr="006F43D3" w:rsidRDefault="000768C0" w:rsidP="00132EBB">
            <w:pPr>
              <w:rPr>
                <w:rFonts w:ascii="Arial" w:eastAsia="Arial" w:hAnsi="Arial" w:cs="Arial"/>
                <w:b/>
                <w:bCs/>
                <w:sz w:val="22"/>
                <w:szCs w:val="22"/>
              </w:rPr>
            </w:pPr>
            <w:r w:rsidRPr="006F43D3">
              <w:rPr>
                <w:rFonts w:ascii="Arial" w:eastAsia="Arial" w:hAnsi="Arial" w:cs="Arial"/>
                <w:b/>
                <w:bCs/>
                <w:sz w:val="22"/>
                <w:szCs w:val="22"/>
              </w:rPr>
              <w:t>4.4 Principales colaboradores:</w:t>
            </w:r>
          </w:p>
        </w:tc>
      </w:tr>
      <w:tr w:rsidR="000768C0" w:rsidRPr="00056FF7" w:rsidTr="00132EBB">
        <w:trPr>
          <w:trHeight w:val="285"/>
        </w:trPr>
        <w:tc>
          <w:tcPr>
            <w:tcW w:w="9404" w:type="dxa"/>
            <w:tcBorders>
              <w:top w:val="nil"/>
              <w:left w:val="single" w:sz="4" w:space="0" w:color="000000"/>
              <w:bottom w:val="single" w:sz="4" w:space="0" w:color="000000"/>
              <w:right w:val="single" w:sz="4" w:space="0" w:color="000000"/>
            </w:tcBorders>
            <w:shd w:val="clear" w:color="auto" w:fill="auto"/>
            <w:vAlign w:val="center"/>
          </w:tcPr>
          <w:p w:rsidR="000768C0" w:rsidRPr="00056FF7" w:rsidRDefault="000768C0" w:rsidP="00132EBB">
            <w:pPr>
              <w:rPr>
                <w:rFonts w:ascii="Arial" w:eastAsia="Arial" w:hAnsi="Arial" w:cs="Arial"/>
                <w:sz w:val="22"/>
                <w:szCs w:val="22"/>
              </w:rPr>
            </w:pPr>
            <w:r>
              <w:rPr>
                <w:rFonts w:ascii="Arial" w:eastAsia="Arial" w:hAnsi="Arial" w:cs="Arial"/>
                <w:sz w:val="22"/>
                <w:szCs w:val="22"/>
              </w:rPr>
              <w:t xml:space="preserve">Mtro. </w:t>
            </w:r>
            <w:proofErr w:type="spellStart"/>
            <w:r w:rsidRPr="00056FF7">
              <w:rPr>
                <w:rFonts w:ascii="Arial" w:eastAsia="Arial" w:hAnsi="Arial" w:cs="Arial"/>
                <w:sz w:val="22"/>
                <w:szCs w:val="22"/>
              </w:rPr>
              <w:t>Ivan</w:t>
            </w:r>
            <w:proofErr w:type="spellEnd"/>
            <w:r w:rsidRPr="00056FF7">
              <w:rPr>
                <w:rFonts w:ascii="Arial" w:eastAsia="Arial" w:hAnsi="Arial" w:cs="Arial"/>
                <w:sz w:val="22"/>
                <w:szCs w:val="22"/>
              </w:rPr>
              <w:t xml:space="preserve"> Reyes Parra</w:t>
            </w:r>
          </w:p>
          <w:p w:rsidR="000768C0" w:rsidRPr="00056FF7" w:rsidRDefault="000768C0" w:rsidP="00132EBB">
            <w:pPr>
              <w:rPr>
                <w:rFonts w:ascii="Arial" w:eastAsia="Arial" w:hAnsi="Arial" w:cs="Arial"/>
                <w:sz w:val="22"/>
                <w:szCs w:val="22"/>
              </w:rPr>
            </w:pPr>
            <w:r>
              <w:rPr>
                <w:rFonts w:ascii="Arial" w:eastAsia="Arial" w:hAnsi="Arial" w:cs="Arial"/>
                <w:sz w:val="22"/>
                <w:szCs w:val="22"/>
              </w:rPr>
              <w:t xml:space="preserve">Lic. </w:t>
            </w:r>
            <w:r w:rsidRPr="00056FF7">
              <w:rPr>
                <w:rFonts w:ascii="Arial" w:eastAsia="Arial" w:hAnsi="Arial" w:cs="Arial"/>
                <w:sz w:val="22"/>
                <w:szCs w:val="22"/>
              </w:rPr>
              <w:t>Gabriela Moreno Mérida</w:t>
            </w:r>
          </w:p>
          <w:p w:rsidR="000768C0" w:rsidRPr="00056FF7" w:rsidRDefault="000768C0" w:rsidP="00132EBB">
            <w:pPr>
              <w:rPr>
                <w:rFonts w:ascii="Arial" w:eastAsia="Arial" w:hAnsi="Arial" w:cs="Arial"/>
                <w:sz w:val="22"/>
                <w:szCs w:val="22"/>
              </w:rPr>
            </w:pPr>
            <w:r>
              <w:rPr>
                <w:rFonts w:ascii="Arial" w:eastAsia="Arial" w:hAnsi="Arial" w:cs="Arial"/>
                <w:sz w:val="22"/>
                <w:szCs w:val="22"/>
              </w:rPr>
              <w:t xml:space="preserve">Mtro. </w:t>
            </w:r>
            <w:r w:rsidRPr="00056FF7">
              <w:rPr>
                <w:rFonts w:ascii="Arial" w:eastAsia="Arial" w:hAnsi="Arial" w:cs="Arial"/>
                <w:sz w:val="22"/>
                <w:szCs w:val="22"/>
              </w:rPr>
              <w:t>Alfredo de Jesús Ortega Castañeda</w:t>
            </w:r>
          </w:p>
        </w:tc>
      </w:tr>
      <w:tr w:rsidR="000768C0" w:rsidRPr="006F43D3" w:rsidTr="00132EBB">
        <w:trPr>
          <w:trHeight w:val="285"/>
        </w:trPr>
        <w:tc>
          <w:tcPr>
            <w:tcW w:w="9404" w:type="dxa"/>
            <w:tcBorders>
              <w:top w:val="single" w:sz="4" w:space="0" w:color="000000"/>
              <w:left w:val="single" w:sz="4" w:space="0" w:color="000000"/>
              <w:bottom w:val="nil"/>
              <w:right w:val="single" w:sz="4" w:space="0" w:color="000000"/>
            </w:tcBorders>
            <w:shd w:val="clear" w:color="auto" w:fill="auto"/>
          </w:tcPr>
          <w:p w:rsidR="000768C0" w:rsidRPr="006F43D3" w:rsidRDefault="000768C0" w:rsidP="00132EBB">
            <w:pPr>
              <w:rPr>
                <w:rFonts w:ascii="Arial" w:eastAsia="Arial" w:hAnsi="Arial" w:cs="Arial"/>
                <w:b/>
                <w:bCs/>
                <w:sz w:val="22"/>
                <w:szCs w:val="22"/>
              </w:rPr>
            </w:pPr>
            <w:r w:rsidRPr="006F43D3">
              <w:rPr>
                <w:rFonts w:ascii="Arial" w:eastAsia="Arial" w:hAnsi="Arial" w:cs="Arial"/>
                <w:b/>
                <w:bCs/>
                <w:sz w:val="22"/>
                <w:szCs w:val="22"/>
              </w:rPr>
              <w:t>4.5 Correo electrónico del coordinador de la evaluación:</w:t>
            </w:r>
          </w:p>
        </w:tc>
      </w:tr>
      <w:tr w:rsidR="000768C0" w:rsidRPr="00056FF7" w:rsidTr="00132EBB">
        <w:trPr>
          <w:trHeight w:val="285"/>
        </w:trPr>
        <w:tc>
          <w:tcPr>
            <w:tcW w:w="9404" w:type="dxa"/>
            <w:tcBorders>
              <w:top w:val="nil"/>
              <w:left w:val="single" w:sz="4" w:space="0" w:color="000000"/>
              <w:bottom w:val="single" w:sz="4" w:space="0" w:color="000000"/>
              <w:right w:val="single" w:sz="4" w:space="0" w:color="000000"/>
            </w:tcBorders>
            <w:shd w:val="clear" w:color="auto" w:fill="auto"/>
            <w:vAlign w:val="center"/>
          </w:tcPr>
          <w:p w:rsidR="000768C0" w:rsidRPr="006F43D3" w:rsidRDefault="000768C0" w:rsidP="00132EBB">
            <w:pPr>
              <w:rPr>
                <w:rFonts w:ascii="Arial" w:eastAsia="Arial" w:hAnsi="Arial" w:cs="Arial"/>
                <w:sz w:val="22"/>
                <w:szCs w:val="22"/>
              </w:rPr>
            </w:pPr>
            <w:r w:rsidRPr="006F43D3">
              <w:rPr>
                <w:rFonts w:ascii="Arial" w:eastAsia="Arial" w:hAnsi="Arial" w:cs="Arial"/>
                <w:sz w:val="22"/>
                <w:szCs w:val="22"/>
              </w:rPr>
              <w:t>zapienoaxaca@gmail.com</w:t>
            </w:r>
          </w:p>
        </w:tc>
      </w:tr>
      <w:tr w:rsidR="000768C0" w:rsidRPr="006F43D3" w:rsidTr="00132EBB">
        <w:trPr>
          <w:trHeight w:val="285"/>
        </w:trPr>
        <w:tc>
          <w:tcPr>
            <w:tcW w:w="9404" w:type="dxa"/>
            <w:tcBorders>
              <w:top w:val="single" w:sz="4" w:space="0" w:color="000000"/>
              <w:left w:val="single" w:sz="4" w:space="0" w:color="000000"/>
              <w:bottom w:val="nil"/>
              <w:right w:val="single" w:sz="4" w:space="0" w:color="000000"/>
            </w:tcBorders>
            <w:shd w:val="clear" w:color="auto" w:fill="auto"/>
            <w:vAlign w:val="bottom"/>
          </w:tcPr>
          <w:p w:rsidR="000768C0" w:rsidRPr="006F43D3" w:rsidRDefault="000768C0" w:rsidP="00132EBB">
            <w:pPr>
              <w:rPr>
                <w:rFonts w:ascii="Arial" w:eastAsia="Arial" w:hAnsi="Arial" w:cs="Arial"/>
                <w:b/>
                <w:bCs/>
                <w:sz w:val="22"/>
                <w:szCs w:val="22"/>
              </w:rPr>
            </w:pPr>
            <w:r w:rsidRPr="006F43D3">
              <w:rPr>
                <w:rFonts w:ascii="Arial" w:eastAsia="Arial" w:hAnsi="Arial" w:cs="Arial"/>
                <w:b/>
                <w:bCs/>
                <w:sz w:val="22"/>
                <w:szCs w:val="22"/>
              </w:rPr>
              <w:t>4.6 Teléfono (con clave lada):</w:t>
            </w:r>
          </w:p>
        </w:tc>
      </w:tr>
      <w:tr w:rsidR="000768C0" w:rsidRPr="00056FF7" w:rsidTr="00132EBB">
        <w:trPr>
          <w:trHeight w:val="285"/>
        </w:trPr>
        <w:tc>
          <w:tcPr>
            <w:tcW w:w="9404" w:type="dxa"/>
            <w:tcBorders>
              <w:top w:val="nil"/>
              <w:left w:val="single" w:sz="4" w:space="0" w:color="000000"/>
              <w:bottom w:val="single" w:sz="4" w:space="0" w:color="000000"/>
              <w:right w:val="single" w:sz="4" w:space="0" w:color="000000"/>
            </w:tcBorders>
            <w:shd w:val="clear" w:color="auto" w:fill="auto"/>
            <w:vAlign w:val="bottom"/>
          </w:tcPr>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951 134 35 52</w:t>
            </w:r>
          </w:p>
        </w:tc>
      </w:tr>
    </w:tbl>
    <w:p w:rsidR="000768C0" w:rsidRDefault="000768C0" w:rsidP="000768C0">
      <w:pPr>
        <w:rPr>
          <w:rFonts w:ascii="Arial" w:eastAsia="Arial" w:hAnsi="Arial" w:cs="Arial"/>
          <w:b/>
          <w:sz w:val="22"/>
          <w:szCs w:val="22"/>
        </w:rPr>
      </w:pPr>
    </w:p>
    <w:tbl>
      <w:tblPr>
        <w:tblW w:w="9404" w:type="dxa"/>
        <w:tblInd w:w="-70" w:type="dxa"/>
        <w:tblLayout w:type="fixed"/>
        <w:tblLook w:val="0400" w:firstRow="0" w:lastRow="0" w:firstColumn="0" w:lastColumn="0" w:noHBand="0" w:noVBand="1"/>
      </w:tblPr>
      <w:tblGrid>
        <w:gridCol w:w="4780"/>
        <w:gridCol w:w="4624"/>
      </w:tblGrid>
      <w:tr w:rsidR="000768C0" w:rsidRPr="00056FF7" w:rsidTr="00460F01">
        <w:trPr>
          <w:trHeight w:val="300"/>
        </w:trPr>
        <w:tc>
          <w:tcPr>
            <w:tcW w:w="9404" w:type="dxa"/>
            <w:gridSpan w:val="2"/>
            <w:tcBorders>
              <w:top w:val="single" w:sz="4" w:space="0" w:color="auto"/>
              <w:left w:val="single" w:sz="4" w:space="0" w:color="auto"/>
              <w:bottom w:val="single" w:sz="4" w:space="0" w:color="auto"/>
              <w:right w:val="single" w:sz="4" w:space="0" w:color="auto"/>
            </w:tcBorders>
            <w:shd w:val="clear" w:color="auto" w:fill="808080"/>
            <w:vAlign w:val="bottom"/>
          </w:tcPr>
          <w:p w:rsidR="000768C0" w:rsidRPr="00056FF7" w:rsidRDefault="000768C0" w:rsidP="00132EBB">
            <w:pPr>
              <w:jc w:val="center"/>
              <w:rPr>
                <w:rFonts w:ascii="Arial" w:eastAsia="Arial" w:hAnsi="Arial" w:cs="Arial"/>
                <w:b/>
                <w:color w:val="FFFFFF"/>
                <w:sz w:val="22"/>
                <w:szCs w:val="22"/>
              </w:rPr>
            </w:pPr>
            <w:r w:rsidRPr="00056FF7">
              <w:rPr>
                <w:rFonts w:ascii="Arial" w:eastAsia="Arial" w:hAnsi="Arial" w:cs="Arial"/>
                <w:b/>
                <w:color w:val="FFFFFF"/>
                <w:sz w:val="22"/>
                <w:szCs w:val="22"/>
              </w:rPr>
              <w:t>IDENTIFICACIÓN DE LOS PROGRAMAS DE LA POLÍTICA</w:t>
            </w:r>
          </w:p>
        </w:tc>
      </w:tr>
      <w:tr w:rsidR="000768C0" w:rsidRPr="006F43D3" w:rsidTr="00460F01">
        <w:trPr>
          <w:trHeight w:val="285"/>
        </w:trPr>
        <w:tc>
          <w:tcPr>
            <w:tcW w:w="9404" w:type="dxa"/>
            <w:gridSpan w:val="2"/>
            <w:tcBorders>
              <w:top w:val="single" w:sz="4" w:space="0" w:color="auto"/>
              <w:left w:val="single" w:sz="4" w:space="0" w:color="000000"/>
              <w:bottom w:val="nil"/>
              <w:right w:val="single" w:sz="4" w:space="0" w:color="000000"/>
            </w:tcBorders>
            <w:shd w:val="clear" w:color="auto" w:fill="auto"/>
            <w:vAlign w:val="bottom"/>
          </w:tcPr>
          <w:p w:rsidR="000768C0" w:rsidRPr="006F43D3" w:rsidRDefault="000768C0" w:rsidP="00132EBB">
            <w:pPr>
              <w:rPr>
                <w:rFonts w:ascii="Arial" w:eastAsia="Arial" w:hAnsi="Arial" w:cs="Arial"/>
                <w:b/>
                <w:bCs/>
                <w:sz w:val="22"/>
                <w:szCs w:val="22"/>
              </w:rPr>
            </w:pPr>
            <w:r w:rsidRPr="006F43D3">
              <w:rPr>
                <w:rFonts w:ascii="Arial" w:eastAsia="Arial" w:hAnsi="Arial" w:cs="Arial"/>
                <w:b/>
                <w:bCs/>
                <w:sz w:val="22"/>
                <w:szCs w:val="22"/>
              </w:rPr>
              <w:t>5.1 Nombre del (los) programa(s) evaluado(s) como parte de la Estrategia:</w:t>
            </w:r>
          </w:p>
        </w:tc>
      </w:tr>
      <w:tr w:rsidR="000768C0" w:rsidRPr="00056FF7" w:rsidTr="00132EBB">
        <w:trPr>
          <w:trHeight w:val="285"/>
        </w:trPr>
        <w:tc>
          <w:tcPr>
            <w:tcW w:w="9404" w:type="dxa"/>
            <w:gridSpan w:val="2"/>
            <w:tcBorders>
              <w:top w:val="nil"/>
              <w:left w:val="single" w:sz="4" w:space="0" w:color="000000"/>
              <w:bottom w:val="single" w:sz="4" w:space="0" w:color="000000"/>
              <w:right w:val="single" w:sz="4" w:space="0" w:color="000000"/>
            </w:tcBorders>
            <w:shd w:val="clear" w:color="auto" w:fill="auto"/>
            <w:vAlign w:val="center"/>
          </w:tcPr>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103. Promoción Turística.</w:t>
            </w:r>
          </w:p>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195. Planeación Turística y Desarrollo Estratégico</w:t>
            </w:r>
            <w:r>
              <w:rPr>
                <w:rFonts w:ascii="Arial" w:eastAsia="Arial" w:hAnsi="Arial" w:cs="Arial"/>
                <w:sz w:val="22"/>
                <w:szCs w:val="22"/>
              </w:rPr>
              <w:t>.</w:t>
            </w:r>
          </w:p>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 xml:space="preserve">161. Impulso a la </w:t>
            </w:r>
            <w:r>
              <w:rPr>
                <w:rFonts w:ascii="Arial" w:eastAsia="Arial" w:hAnsi="Arial" w:cs="Arial"/>
                <w:sz w:val="22"/>
                <w:szCs w:val="22"/>
              </w:rPr>
              <w:t>E</w:t>
            </w:r>
            <w:r w:rsidRPr="00056FF7">
              <w:rPr>
                <w:rFonts w:ascii="Arial" w:eastAsia="Arial" w:hAnsi="Arial" w:cs="Arial"/>
                <w:sz w:val="22"/>
                <w:szCs w:val="22"/>
              </w:rPr>
              <w:t>conomía</w:t>
            </w:r>
            <w:r>
              <w:rPr>
                <w:rFonts w:ascii="Arial" w:eastAsia="Arial" w:hAnsi="Arial" w:cs="Arial"/>
                <w:sz w:val="22"/>
                <w:szCs w:val="22"/>
              </w:rPr>
              <w:t>.</w:t>
            </w:r>
          </w:p>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 xml:space="preserve">147. Promoción, </w:t>
            </w:r>
            <w:r>
              <w:rPr>
                <w:rFonts w:ascii="Arial" w:eastAsia="Arial" w:hAnsi="Arial" w:cs="Arial"/>
                <w:sz w:val="22"/>
                <w:szCs w:val="22"/>
              </w:rPr>
              <w:t>F</w:t>
            </w:r>
            <w:r w:rsidRPr="00056FF7">
              <w:rPr>
                <w:rFonts w:ascii="Arial" w:eastAsia="Arial" w:hAnsi="Arial" w:cs="Arial"/>
                <w:sz w:val="22"/>
                <w:szCs w:val="22"/>
              </w:rPr>
              <w:t xml:space="preserve">omento y </w:t>
            </w:r>
            <w:r>
              <w:rPr>
                <w:rFonts w:ascii="Arial" w:eastAsia="Arial" w:hAnsi="Arial" w:cs="Arial"/>
                <w:sz w:val="22"/>
                <w:szCs w:val="22"/>
              </w:rPr>
              <w:t>D</w:t>
            </w:r>
            <w:r w:rsidRPr="00056FF7">
              <w:rPr>
                <w:rFonts w:ascii="Arial" w:eastAsia="Arial" w:hAnsi="Arial" w:cs="Arial"/>
                <w:sz w:val="22"/>
                <w:szCs w:val="22"/>
              </w:rPr>
              <w:t xml:space="preserve">ifusión de las </w:t>
            </w:r>
            <w:r>
              <w:rPr>
                <w:rFonts w:ascii="Arial" w:eastAsia="Arial" w:hAnsi="Arial" w:cs="Arial"/>
                <w:sz w:val="22"/>
                <w:szCs w:val="22"/>
              </w:rPr>
              <w:t>D</w:t>
            </w:r>
            <w:r w:rsidRPr="00056FF7">
              <w:rPr>
                <w:rFonts w:ascii="Arial" w:eastAsia="Arial" w:hAnsi="Arial" w:cs="Arial"/>
                <w:sz w:val="22"/>
                <w:szCs w:val="22"/>
              </w:rPr>
              <w:t xml:space="preserve">iversidades </w:t>
            </w:r>
            <w:r>
              <w:rPr>
                <w:rFonts w:ascii="Arial" w:eastAsia="Arial" w:hAnsi="Arial" w:cs="Arial"/>
                <w:sz w:val="22"/>
                <w:szCs w:val="22"/>
              </w:rPr>
              <w:t>C</w:t>
            </w:r>
            <w:r w:rsidRPr="00056FF7">
              <w:rPr>
                <w:rFonts w:ascii="Arial" w:eastAsia="Arial" w:hAnsi="Arial" w:cs="Arial"/>
                <w:sz w:val="22"/>
                <w:szCs w:val="22"/>
              </w:rPr>
              <w:t xml:space="preserve">ulturales y </w:t>
            </w:r>
            <w:r>
              <w:rPr>
                <w:rFonts w:ascii="Arial" w:eastAsia="Arial" w:hAnsi="Arial" w:cs="Arial"/>
                <w:sz w:val="22"/>
                <w:szCs w:val="22"/>
              </w:rPr>
              <w:t>B</w:t>
            </w:r>
            <w:r w:rsidRPr="00056FF7">
              <w:rPr>
                <w:rFonts w:ascii="Arial" w:eastAsia="Arial" w:hAnsi="Arial" w:cs="Arial"/>
                <w:sz w:val="22"/>
                <w:szCs w:val="22"/>
              </w:rPr>
              <w:t>ioculturales.</w:t>
            </w:r>
          </w:p>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 xml:space="preserve">201. Salvaguarda del </w:t>
            </w:r>
            <w:r>
              <w:rPr>
                <w:rFonts w:ascii="Arial" w:eastAsia="Arial" w:hAnsi="Arial" w:cs="Arial"/>
                <w:sz w:val="22"/>
                <w:szCs w:val="22"/>
              </w:rPr>
              <w:t>P</w:t>
            </w:r>
            <w:r w:rsidRPr="00056FF7">
              <w:rPr>
                <w:rFonts w:ascii="Arial" w:eastAsia="Arial" w:hAnsi="Arial" w:cs="Arial"/>
                <w:sz w:val="22"/>
                <w:szCs w:val="22"/>
              </w:rPr>
              <w:t xml:space="preserve">atrimonio </w:t>
            </w:r>
            <w:r>
              <w:rPr>
                <w:rFonts w:ascii="Arial" w:eastAsia="Arial" w:hAnsi="Arial" w:cs="Arial"/>
                <w:sz w:val="22"/>
                <w:szCs w:val="22"/>
              </w:rPr>
              <w:t>C</w:t>
            </w:r>
            <w:r w:rsidRPr="00056FF7">
              <w:rPr>
                <w:rFonts w:ascii="Arial" w:eastAsia="Arial" w:hAnsi="Arial" w:cs="Arial"/>
                <w:sz w:val="22"/>
                <w:szCs w:val="22"/>
              </w:rPr>
              <w:t xml:space="preserve">ultural </w:t>
            </w:r>
            <w:r>
              <w:rPr>
                <w:rFonts w:ascii="Arial" w:eastAsia="Arial" w:hAnsi="Arial" w:cs="Arial"/>
                <w:sz w:val="22"/>
                <w:szCs w:val="22"/>
              </w:rPr>
              <w:t>M</w:t>
            </w:r>
            <w:r w:rsidRPr="00056FF7">
              <w:rPr>
                <w:rFonts w:ascii="Arial" w:eastAsia="Arial" w:hAnsi="Arial" w:cs="Arial"/>
                <w:sz w:val="22"/>
                <w:szCs w:val="22"/>
              </w:rPr>
              <w:t xml:space="preserve">aterial e </w:t>
            </w:r>
            <w:r>
              <w:rPr>
                <w:rFonts w:ascii="Arial" w:eastAsia="Arial" w:hAnsi="Arial" w:cs="Arial"/>
                <w:sz w:val="22"/>
                <w:szCs w:val="22"/>
              </w:rPr>
              <w:t>I</w:t>
            </w:r>
            <w:r w:rsidRPr="00056FF7">
              <w:rPr>
                <w:rFonts w:ascii="Arial" w:eastAsia="Arial" w:hAnsi="Arial" w:cs="Arial"/>
                <w:sz w:val="22"/>
                <w:szCs w:val="22"/>
              </w:rPr>
              <w:t>nmaterial.</w:t>
            </w:r>
          </w:p>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203. Desarrollo Sustentable y Sostenible de la Producción Cultural.</w:t>
            </w:r>
          </w:p>
        </w:tc>
      </w:tr>
      <w:tr w:rsidR="000768C0" w:rsidRPr="006D14B1" w:rsidTr="00132EBB">
        <w:trPr>
          <w:trHeight w:val="285"/>
        </w:trPr>
        <w:tc>
          <w:tcPr>
            <w:tcW w:w="9404" w:type="dxa"/>
            <w:gridSpan w:val="2"/>
            <w:tcBorders>
              <w:top w:val="single" w:sz="4" w:space="0" w:color="000000"/>
              <w:left w:val="single" w:sz="4" w:space="0" w:color="000000"/>
              <w:bottom w:val="nil"/>
              <w:right w:val="single" w:sz="4" w:space="0" w:color="000000"/>
            </w:tcBorders>
            <w:shd w:val="clear" w:color="auto" w:fill="auto"/>
          </w:tcPr>
          <w:p w:rsidR="000768C0" w:rsidRPr="006D14B1" w:rsidRDefault="000768C0" w:rsidP="00132EBB">
            <w:pPr>
              <w:rPr>
                <w:rFonts w:ascii="Arial" w:eastAsia="Arial" w:hAnsi="Arial" w:cs="Arial"/>
                <w:b/>
                <w:bCs/>
                <w:sz w:val="22"/>
                <w:szCs w:val="22"/>
              </w:rPr>
            </w:pPr>
            <w:r w:rsidRPr="006D14B1">
              <w:rPr>
                <w:rFonts w:ascii="Arial" w:eastAsia="Arial" w:hAnsi="Arial" w:cs="Arial"/>
                <w:b/>
                <w:bCs/>
                <w:sz w:val="22"/>
                <w:szCs w:val="22"/>
              </w:rPr>
              <w:t>5.2 Siglas:</w:t>
            </w:r>
          </w:p>
        </w:tc>
      </w:tr>
      <w:tr w:rsidR="000768C0" w:rsidRPr="00056FF7" w:rsidTr="00132EBB">
        <w:trPr>
          <w:trHeight w:val="285"/>
        </w:trPr>
        <w:tc>
          <w:tcPr>
            <w:tcW w:w="9404" w:type="dxa"/>
            <w:gridSpan w:val="2"/>
            <w:tcBorders>
              <w:top w:val="nil"/>
              <w:left w:val="single" w:sz="4" w:space="0" w:color="000000"/>
              <w:bottom w:val="single" w:sz="4" w:space="0" w:color="000000"/>
              <w:right w:val="single" w:sz="4" w:space="0" w:color="000000"/>
            </w:tcBorders>
            <w:shd w:val="clear" w:color="auto" w:fill="auto"/>
            <w:vAlign w:val="center"/>
          </w:tcPr>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103. Promoción Turística.</w:t>
            </w:r>
          </w:p>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195. Planeación Turística y Desarrollo Estratégico</w:t>
            </w:r>
            <w:r>
              <w:rPr>
                <w:rFonts w:ascii="Arial" w:eastAsia="Arial" w:hAnsi="Arial" w:cs="Arial"/>
                <w:sz w:val="22"/>
                <w:szCs w:val="22"/>
              </w:rPr>
              <w:t>.</w:t>
            </w:r>
          </w:p>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 xml:space="preserve">161. Impulso a la </w:t>
            </w:r>
            <w:r>
              <w:rPr>
                <w:rFonts w:ascii="Arial" w:eastAsia="Arial" w:hAnsi="Arial" w:cs="Arial"/>
                <w:sz w:val="22"/>
                <w:szCs w:val="22"/>
              </w:rPr>
              <w:t>E</w:t>
            </w:r>
            <w:r w:rsidRPr="00056FF7">
              <w:rPr>
                <w:rFonts w:ascii="Arial" w:eastAsia="Arial" w:hAnsi="Arial" w:cs="Arial"/>
                <w:sz w:val="22"/>
                <w:szCs w:val="22"/>
              </w:rPr>
              <w:t>conomía</w:t>
            </w:r>
            <w:r>
              <w:rPr>
                <w:rFonts w:ascii="Arial" w:eastAsia="Arial" w:hAnsi="Arial" w:cs="Arial"/>
                <w:sz w:val="22"/>
                <w:szCs w:val="22"/>
              </w:rPr>
              <w:t>.</w:t>
            </w:r>
          </w:p>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 xml:space="preserve">147. Promoción, </w:t>
            </w:r>
            <w:r>
              <w:rPr>
                <w:rFonts w:ascii="Arial" w:eastAsia="Arial" w:hAnsi="Arial" w:cs="Arial"/>
                <w:sz w:val="22"/>
                <w:szCs w:val="22"/>
              </w:rPr>
              <w:t>F</w:t>
            </w:r>
            <w:r w:rsidRPr="00056FF7">
              <w:rPr>
                <w:rFonts w:ascii="Arial" w:eastAsia="Arial" w:hAnsi="Arial" w:cs="Arial"/>
                <w:sz w:val="22"/>
                <w:szCs w:val="22"/>
              </w:rPr>
              <w:t xml:space="preserve">omento y </w:t>
            </w:r>
            <w:r>
              <w:rPr>
                <w:rFonts w:ascii="Arial" w:eastAsia="Arial" w:hAnsi="Arial" w:cs="Arial"/>
                <w:sz w:val="22"/>
                <w:szCs w:val="22"/>
              </w:rPr>
              <w:t>D</w:t>
            </w:r>
            <w:r w:rsidRPr="00056FF7">
              <w:rPr>
                <w:rFonts w:ascii="Arial" w:eastAsia="Arial" w:hAnsi="Arial" w:cs="Arial"/>
                <w:sz w:val="22"/>
                <w:szCs w:val="22"/>
              </w:rPr>
              <w:t xml:space="preserve">ifusión de las </w:t>
            </w:r>
            <w:r>
              <w:rPr>
                <w:rFonts w:ascii="Arial" w:eastAsia="Arial" w:hAnsi="Arial" w:cs="Arial"/>
                <w:sz w:val="22"/>
                <w:szCs w:val="22"/>
              </w:rPr>
              <w:t>D</w:t>
            </w:r>
            <w:r w:rsidRPr="00056FF7">
              <w:rPr>
                <w:rFonts w:ascii="Arial" w:eastAsia="Arial" w:hAnsi="Arial" w:cs="Arial"/>
                <w:sz w:val="22"/>
                <w:szCs w:val="22"/>
              </w:rPr>
              <w:t xml:space="preserve">iversidades </w:t>
            </w:r>
            <w:r>
              <w:rPr>
                <w:rFonts w:ascii="Arial" w:eastAsia="Arial" w:hAnsi="Arial" w:cs="Arial"/>
                <w:sz w:val="22"/>
                <w:szCs w:val="22"/>
              </w:rPr>
              <w:t>C</w:t>
            </w:r>
            <w:r w:rsidRPr="00056FF7">
              <w:rPr>
                <w:rFonts w:ascii="Arial" w:eastAsia="Arial" w:hAnsi="Arial" w:cs="Arial"/>
                <w:sz w:val="22"/>
                <w:szCs w:val="22"/>
              </w:rPr>
              <w:t xml:space="preserve">ulturales y </w:t>
            </w:r>
            <w:r>
              <w:rPr>
                <w:rFonts w:ascii="Arial" w:eastAsia="Arial" w:hAnsi="Arial" w:cs="Arial"/>
                <w:sz w:val="22"/>
                <w:szCs w:val="22"/>
              </w:rPr>
              <w:t>B</w:t>
            </w:r>
            <w:r w:rsidRPr="00056FF7">
              <w:rPr>
                <w:rFonts w:ascii="Arial" w:eastAsia="Arial" w:hAnsi="Arial" w:cs="Arial"/>
                <w:sz w:val="22"/>
                <w:szCs w:val="22"/>
              </w:rPr>
              <w:t>ioculturales.</w:t>
            </w:r>
          </w:p>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 xml:space="preserve">201. Salvaguarda del </w:t>
            </w:r>
            <w:r>
              <w:rPr>
                <w:rFonts w:ascii="Arial" w:eastAsia="Arial" w:hAnsi="Arial" w:cs="Arial"/>
                <w:sz w:val="22"/>
                <w:szCs w:val="22"/>
              </w:rPr>
              <w:t>P</w:t>
            </w:r>
            <w:r w:rsidRPr="00056FF7">
              <w:rPr>
                <w:rFonts w:ascii="Arial" w:eastAsia="Arial" w:hAnsi="Arial" w:cs="Arial"/>
                <w:sz w:val="22"/>
                <w:szCs w:val="22"/>
              </w:rPr>
              <w:t xml:space="preserve">atrimonio </w:t>
            </w:r>
            <w:r>
              <w:rPr>
                <w:rFonts w:ascii="Arial" w:eastAsia="Arial" w:hAnsi="Arial" w:cs="Arial"/>
                <w:sz w:val="22"/>
                <w:szCs w:val="22"/>
              </w:rPr>
              <w:t>C</w:t>
            </w:r>
            <w:r w:rsidRPr="00056FF7">
              <w:rPr>
                <w:rFonts w:ascii="Arial" w:eastAsia="Arial" w:hAnsi="Arial" w:cs="Arial"/>
                <w:sz w:val="22"/>
                <w:szCs w:val="22"/>
              </w:rPr>
              <w:t xml:space="preserve">ultural </w:t>
            </w:r>
            <w:r>
              <w:rPr>
                <w:rFonts w:ascii="Arial" w:eastAsia="Arial" w:hAnsi="Arial" w:cs="Arial"/>
                <w:sz w:val="22"/>
                <w:szCs w:val="22"/>
              </w:rPr>
              <w:t>M</w:t>
            </w:r>
            <w:r w:rsidRPr="00056FF7">
              <w:rPr>
                <w:rFonts w:ascii="Arial" w:eastAsia="Arial" w:hAnsi="Arial" w:cs="Arial"/>
                <w:sz w:val="22"/>
                <w:szCs w:val="22"/>
              </w:rPr>
              <w:t xml:space="preserve">aterial e </w:t>
            </w:r>
            <w:r>
              <w:rPr>
                <w:rFonts w:ascii="Arial" w:eastAsia="Arial" w:hAnsi="Arial" w:cs="Arial"/>
                <w:sz w:val="22"/>
                <w:szCs w:val="22"/>
              </w:rPr>
              <w:t>I</w:t>
            </w:r>
            <w:r w:rsidRPr="00056FF7">
              <w:rPr>
                <w:rFonts w:ascii="Arial" w:eastAsia="Arial" w:hAnsi="Arial" w:cs="Arial"/>
                <w:sz w:val="22"/>
                <w:szCs w:val="22"/>
              </w:rPr>
              <w:t>nmaterial.</w:t>
            </w:r>
          </w:p>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203. Desarrollo Sustentable y Sostenible de la Producción Cultural.</w:t>
            </w:r>
          </w:p>
        </w:tc>
      </w:tr>
      <w:tr w:rsidR="000768C0" w:rsidRPr="00056FF7" w:rsidTr="00132EBB">
        <w:trPr>
          <w:trHeight w:val="285"/>
        </w:trPr>
        <w:tc>
          <w:tcPr>
            <w:tcW w:w="9404" w:type="dxa"/>
            <w:gridSpan w:val="2"/>
            <w:tcBorders>
              <w:top w:val="single" w:sz="4" w:space="0" w:color="000000"/>
              <w:left w:val="single" w:sz="4" w:space="0" w:color="000000"/>
              <w:bottom w:val="nil"/>
              <w:right w:val="single" w:sz="4" w:space="0" w:color="000000"/>
            </w:tcBorders>
            <w:shd w:val="clear" w:color="auto" w:fill="auto"/>
            <w:vAlign w:val="bottom"/>
          </w:tcPr>
          <w:p w:rsidR="000768C0" w:rsidRPr="006D14B1" w:rsidRDefault="000768C0" w:rsidP="00132EBB">
            <w:pPr>
              <w:rPr>
                <w:rFonts w:ascii="Arial" w:eastAsia="Arial" w:hAnsi="Arial" w:cs="Arial"/>
                <w:b/>
                <w:bCs/>
                <w:sz w:val="22"/>
                <w:szCs w:val="22"/>
              </w:rPr>
            </w:pPr>
            <w:r w:rsidRPr="006D14B1">
              <w:rPr>
                <w:rFonts w:ascii="Arial" w:eastAsia="Arial" w:hAnsi="Arial" w:cs="Arial"/>
                <w:b/>
                <w:bCs/>
                <w:sz w:val="22"/>
                <w:szCs w:val="22"/>
              </w:rPr>
              <w:t xml:space="preserve">5.3 Ente público coordinador del (los) programa(s): </w:t>
            </w:r>
          </w:p>
          <w:p w:rsidR="000768C0" w:rsidRPr="00056FF7" w:rsidRDefault="000768C0" w:rsidP="00132EBB">
            <w:pPr>
              <w:rPr>
                <w:rFonts w:ascii="Arial" w:eastAsia="Arial" w:hAnsi="Arial" w:cs="Arial"/>
                <w:sz w:val="22"/>
                <w:szCs w:val="22"/>
              </w:rPr>
            </w:pPr>
            <w:r w:rsidRPr="00056FF7">
              <w:rPr>
                <w:rFonts w:ascii="Arial" w:eastAsia="Arial" w:hAnsi="Arial" w:cs="Arial"/>
              </w:rPr>
              <w:t>Secretaría de Turismo del Gobierno del Estado de Oaxaca</w:t>
            </w:r>
            <w:r w:rsidRPr="00056FF7">
              <w:rPr>
                <w:rFonts w:ascii="Arial" w:eastAsia="Arial" w:hAnsi="Arial" w:cs="Arial"/>
                <w:sz w:val="22"/>
                <w:szCs w:val="22"/>
              </w:rPr>
              <w:t>.</w:t>
            </w:r>
          </w:p>
        </w:tc>
      </w:tr>
      <w:tr w:rsidR="000768C0" w:rsidRPr="006D14B1" w:rsidTr="00132EBB">
        <w:trPr>
          <w:trHeight w:val="285"/>
        </w:trPr>
        <w:tc>
          <w:tcPr>
            <w:tcW w:w="9404" w:type="dxa"/>
            <w:gridSpan w:val="2"/>
            <w:tcBorders>
              <w:top w:val="single" w:sz="4" w:space="0" w:color="000000"/>
              <w:left w:val="single" w:sz="4" w:space="0" w:color="000000"/>
              <w:bottom w:val="nil"/>
              <w:right w:val="single" w:sz="4" w:space="0" w:color="000000"/>
            </w:tcBorders>
            <w:shd w:val="clear" w:color="auto" w:fill="auto"/>
          </w:tcPr>
          <w:p w:rsidR="000768C0" w:rsidRPr="006D14B1" w:rsidRDefault="000768C0" w:rsidP="00132EBB">
            <w:pPr>
              <w:rPr>
                <w:rFonts w:ascii="Arial" w:eastAsia="Arial" w:hAnsi="Arial" w:cs="Arial"/>
                <w:b/>
                <w:bCs/>
                <w:sz w:val="22"/>
                <w:szCs w:val="22"/>
              </w:rPr>
            </w:pPr>
            <w:r w:rsidRPr="006D14B1">
              <w:rPr>
                <w:rFonts w:ascii="Arial" w:eastAsia="Arial" w:hAnsi="Arial" w:cs="Arial"/>
                <w:b/>
                <w:bCs/>
                <w:sz w:val="22"/>
                <w:szCs w:val="22"/>
              </w:rPr>
              <w:t>5.4 Poder público al que pertenece(n) el(los) programa(s):</w:t>
            </w:r>
          </w:p>
        </w:tc>
      </w:tr>
      <w:tr w:rsidR="000768C0" w:rsidRPr="00056FF7" w:rsidTr="00132EBB">
        <w:trPr>
          <w:trHeight w:val="285"/>
        </w:trPr>
        <w:tc>
          <w:tcPr>
            <w:tcW w:w="9404" w:type="dxa"/>
            <w:gridSpan w:val="2"/>
            <w:tcBorders>
              <w:top w:val="nil"/>
              <w:left w:val="single" w:sz="4" w:space="0" w:color="000000"/>
              <w:bottom w:val="single" w:sz="4" w:space="0" w:color="000000"/>
              <w:right w:val="single" w:sz="4" w:space="0" w:color="000000"/>
            </w:tcBorders>
            <w:shd w:val="clear" w:color="auto" w:fill="auto"/>
            <w:vAlign w:val="center"/>
          </w:tcPr>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 xml:space="preserve">Poder </w:t>
            </w:r>
            <w:proofErr w:type="spellStart"/>
            <w:r w:rsidRPr="00056FF7">
              <w:rPr>
                <w:rFonts w:ascii="Arial" w:eastAsia="Arial" w:hAnsi="Arial" w:cs="Arial"/>
                <w:sz w:val="22"/>
                <w:szCs w:val="22"/>
              </w:rPr>
              <w:t>Ejecutivo_X</w:t>
            </w:r>
            <w:proofErr w:type="spellEnd"/>
            <w:r w:rsidRPr="00056FF7">
              <w:rPr>
                <w:rFonts w:ascii="Arial" w:eastAsia="Arial" w:hAnsi="Arial" w:cs="Arial"/>
                <w:sz w:val="22"/>
                <w:szCs w:val="22"/>
              </w:rPr>
              <w:t>_ Poder Legislativo__ Poder Judicial__ Ente Autónomo___</w:t>
            </w:r>
          </w:p>
        </w:tc>
      </w:tr>
      <w:tr w:rsidR="000768C0" w:rsidRPr="006D14B1" w:rsidTr="00132EBB">
        <w:trPr>
          <w:trHeight w:val="285"/>
        </w:trPr>
        <w:tc>
          <w:tcPr>
            <w:tcW w:w="9404" w:type="dxa"/>
            <w:gridSpan w:val="2"/>
            <w:tcBorders>
              <w:top w:val="single" w:sz="4" w:space="0" w:color="000000"/>
              <w:left w:val="single" w:sz="4" w:space="0" w:color="000000"/>
              <w:bottom w:val="nil"/>
              <w:right w:val="single" w:sz="4" w:space="0" w:color="000000"/>
            </w:tcBorders>
            <w:shd w:val="clear" w:color="auto" w:fill="auto"/>
          </w:tcPr>
          <w:p w:rsidR="000768C0" w:rsidRPr="006D14B1" w:rsidRDefault="000768C0" w:rsidP="00132EBB">
            <w:pPr>
              <w:rPr>
                <w:rFonts w:ascii="Arial" w:eastAsia="Arial" w:hAnsi="Arial" w:cs="Arial"/>
                <w:b/>
                <w:bCs/>
                <w:sz w:val="22"/>
                <w:szCs w:val="22"/>
              </w:rPr>
            </w:pPr>
            <w:r w:rsidRPr="006D14B1">
              <w:rPr>
                <w:rFonts w:ascii="Arial" w:eastAsia="Arial" w:hAnsi="Arial" w:cs="Arial"/>
                <w:b/>
                <w:bCs/>
                <w:sz w:val="22"/>
                <w:szCs w:val="22"/>
              </w:rPr>
              <w:t>5.5 Ámbito gubernamental al que pertenece(n) el(los) programa(s):</w:t>
            </w:r>
          </w:p>
        </w:tc>
      </w:tr>
      <w:tr w:rsidR="000768C0" w:rsidRPr="00056FF7" w:rsidTr="00132EBB">
        <w:trPr>
          <w:trHeight w:val="285"/>
        </w:trPr>
        <w:tc>
          <w:tcPr>
            <w:tcW w:w="9404" w:type="dxa"/>
            <w:gridSpan w:val="2"/>
            <w:tcBorders>
              <w:top w:val="nil"/>
              <w:left w:val="single" w:sz="4" w:space="0" w:color="000000"/>
              <w:bottom w:val="single" w:sz="4" w:space="0" w:color="000000"/>
              <w:right w:val="single" w:sz="4" w:space="0" w:color="000000"/>
            </w:tcBorders>
            <w:shd w:val="clear" w:color="auto" w:fill="auto"/>
            <w:vAlign w:val="center"/>
          </w:tcPr>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 xml:space="preserve">Federal__ </w:t>
            </w:r>
            <w:proofErr w:type="spellStart"/>
            <w:r w:rsidRPr="00056FF7">
              <w:rPr>
                <w:rFonts w:ascii="Arial" w:eastAsia="Arial" w:hAnsi="Arial" w:cs="Arial"/>
                <w:sz w:val="22"/>
                <w:szCs w:val="22"/>
              </w:rPr>
              <w:t>Estatal_</w:t>
            </w:r>
            <w:r w:rsidRPr="00056FF7">
              <w:rPr>
                <w:rFonts w:ascii="Arial" w:eastAsia="Arial" w:hAnsi="Arial" w:cs="Arial"/>
                <w:sz w:val="22"/>
                <w:szCs w:val="22"/>
                <w:u w:val="single"/>
              </w:rPr>
              <w:t>X</w:t>
            </w:r>
            <w:proofErr w:type="spellEnd"/>
            <w:r w:rsidRPr="00056FF7">
              <w:rPr>
                <w:rFonts w:ascii="Arial" w:eastAsia="Arial" w:hAnsi="Arial" w:cs="Arial"/>
                <w:sz w:val="22"/>
                <w:szCs w:val="22"/>
              </w:rPr>
              <w:t>_  Local__</w:t>
            </w:r>
          </w:p>
        </w:tc>
      </w:tr>
      <w:tr w:rsidR="000768C0" w:rsidRPr="006D14B1" w:rsidTr="00132EBB">
        <w:trPr>
          <w:trHeight w:val="675"/>
        </w:trPr>
        <w:tc>
          <w:tcPr>
            <w:tcW w:w="9404" w:type="dxa"/>
            <w:gridSpan w:val="2"/>
            <w:tcBorders>
              <w:top w:val="single" w:sz="4" w:space="0" w:color="000000"/>
              <w:left w:val="single" w:sz="4" w:space="0" w:color="000000"/>
              <w:bottom w:val="nil"/>
              <w:right w:val="single" w:sz="4" w:space="0" w:color="000000"/>
            </w:tcBorders>
            <w:shd w:val="clear" w:color="auto" w:fill="auto"/>
          </w:tcPr>
          <w:p w:rsidR="000768C0" w:rsidRPr="006D14B1" w:rsidRDefault="000768C0" w:rsidP="00132EBB">
            <w:pPr>
              <w:rPr>
                <w:rFonts w:ascii="Arial" w:eastAsia="Arial" w:hAnsi="Arial" w:cs="Arial"/>
                <w:b/>
                <w:bCs/>
                <w:sz w:val="22"/>
                <w:szCs w:val="22"/>
              </w:rPr>
            </w:pPr>
            <w:r w:rsidRPr="006D14B1">
              <w:rPr>
                <w:rFonts w:ascii="Arial" w:eastAsia="Arial" w:hAnsi="Arial" w:cs="Arial"/>
                <w:b/>
                <w:bCs/>
                <w:sz w:val="22"/>
                <w:szCs w:val="22"/>
              </w:rPr>
              <w:t>5.6 Nombre de la(s) unidad(es) administrativa(s) y de (los) titular(es) a cargo del (los)</w:t>
            </w:r>
            <w:r w:rsidRPr="006D14B1">
              <w:rPr>
                <w:rFonts w:ascii="Arial" w:eastAsia="Arial" w:hAnsi="Arial" w:cs="Arial"/>
                <w:b/>
                <w:bCs/>
                <w:sz w:val="22"/>
                <w:szCs w:val="22"/>
              </w:rPr>
              <w:br/>
              <w:t>programa(s):</w:t>
            </w:r>
          </w:p>
        </w:tc>
      </w:tr>
      <w:tr w:rsidR="000768C0" w:rsidRPr="00056FF7" w:rsidTr="00132EBB">
        <w:trPr>
          <w:trHeight w:val="285"/>
        </w:trPr>
        <w:tc>
          <w:tcPr>
            <w:tcW w:w="9404" w:type="dxa"/>
            <w:gridSpan w:val="2"/>
            <w:tcBorders>
              <w:top w:val="single" w:sz="4" w:space="0" w:color="000000"/>
              <w:left w:val="single" w:sz="4" w:space="0" w:color="000000"/>
              <w:bottom w:val="nil"/>
              <w:right w:val="single" w:sz="4" w:space="0" w:color="000000"/>
            </w:tcBorders>
            <w:shd w:val="clear" w:color="auto" w:fill="auto"/>
            <w:vAlign w:val="bottom"/>
          </w:tcPr>
          <w:p w:rsidR="000768C0" w:rsidRPr="006D14B1" w:rsidRDefault="000768C0" w:rsidP="00132EBB">
            <w:pPr>
              <w:rPr>
                <w:rFonts w:ascii="Arial" w:eastAsia="Arial" w:hAnsi="Arial" w:cs="Arial"/>
                <w:b/>
                <w:bCs/>
                <w:sz w:val="22"/>
                <w:szCs w:val="22"/>
              </w:rPr>
            </w:pPr>
            <w:r w:rsidRPr="006D14B1">
              <w:rPr>
                <w:rFonts w:ascii="Arial" w:eastAsia="Arial" w:hAnsi="Arial" w:cs="Arial"/>
                <w:b/>
                <w:bCs/>
                <w:sz w:val="22"/>
                <w:szCs w:val="22"/>
              </w:rPr>
              <w:t>5.6.1 Nombre(s) de la(s) unidad(es) administrativa(s) a cargo de (los) programa(s):</w:t>
            </w:r>
          </w:p>
          <w:p w:rsidR="000768C0" w:rsidRPr="00056FF7" w:rsidRDefault="000768C0" w:rsidP="00132EBB">
            <w:pPr>
              <w:rPr>
                <w:rFonts w:ascii="Arial" w:eastAsia="Arial" w:hAnsi="Arial" w:cs="Arial"/>
                <w:sz w:val="22"/>
                <w:szCs w:val="22"/>
              </w:rPr>
            </w:pPr>
            <w:r w:rsidRPr="00056FF7">
              <w:rPr>
                <w:rFonts w:ascii="Arial" w:eastAsia="Arial" w:hAnsi="Arial" w:cs="Arial"/>
              </w:rPr>
              <w:t>Secretaría de Turismo del Gobierno del Estado de Oaxaca</w:t>
            </w:r>
            <w:r w:rsidRPr="00056FF7">
              <w:rPr>
                <w:rFonts w:ascii="Arial" w:eastAsia="Arial" w:hAnsi="Arial" w:cs="Arial"/>
                <w:sz w:val="22"/>
                <w:szCs w:val="22"/>
              </w:rPr>
              <w:t>.</w:t>
            </w:r>
          </w:p>
          <w:p w:rsidR="000768C0" w:rsidRPr="00056FF7" w:rsidRDefault="000768C0" w:rsidP="00132EBB">
            <w:pPr>
              <w:rPr>
                <w:rFonts w:ascii="Arial" w:eastAsia="Arial" w:hAnsi="Arial" w:cs="Arial"/>
                <w:sz w:val="22"/>
                <w:szCs w:val="22"/>
              </w:rPr>
            </w:pPr>
          </w:p>
        </w:tc>
      </w:tr>
      <w:tr w:rsidR="000768C0" w:rsidRPr="006D14B1" w:rsidTr="00543C8F">
        <w:trPr>
          <w:trHeight w:val="585"/>
        </w:trPr>
        <w:tc>
          <w:tcPr>
            <w:tcW w:w="9404" w:type="dxa"/>
            <w:gridSpan w:val="2"/>
            <w:tcBorders>
              <w:top w:val="single" w:sz="4" w:space="0" w:color="000000"/>
              <w:left w:val="single" w:sz="4" w:space="0" w:color="000000"/>
              <w:bottom w:val="single" w:sz="4" w:space="0" w:color="auto"/>
              <w:right w:val="single" w:sz="4" w:space="0" w:color="000000"/>
            </w:tcBorders>
            <w:shd w:val="clear" w:color="auto" w:fill="auto"/>
          </w:tcPr>
          <w:p w:rsidR="000768C0" w:rsidRPr="006D14B1" w:rsidRDefault="000768C0" w:rsidP="00132EBB">
            <w:pPr>
              <w:rPr>
                <w:rFonts w:ascii="Arial" w:eastAsia="Arial" w:hAnsi="Arial" w:cs="Arial"/>
                <w:b/>
                <w:bCs/>
                <w:sz w:val="22"/>
                <w:szCs w:val="22"/>
              </w:rPr>
            </w:pPr>
            <w:r w:rsidRPr="006D14B1">
              <w:rPr>
                <w:rFonts w:ascii="Arial" w:eastAsia="Arial" w:hAnsi="Arial" w:cs="Arial"/>
                <w:b/>
                <w:bCs/>
                <w:sz w:val="22"/>
                <w:szCs w:val="22"/>
              </w:rPr>
              <w:t>5.6.2 Nombre(s) de (los) titular(es) de la(s) unidad(es) administrativa(s) a cargo de (los)</w:t>
            </w:r>
            <w:r w:rsidRPr="006D14B1">
              <w:rPr>
                <w:rFonts w:ascii="Arial" w:eastAsia="Arial" w:hAnsi="Arial" w:cs="Arial"/>
                <w:b/>
                <w:bCs/>
                <w:sz w:val="22"/>
                <w:szCs w:val="22"/>
              </w:rPr>
              <w:br/>
              <w:t>programa(s) (nombre completo, correo electrónico y teléfono con clave lada):</w:t>
            </w:r>
          </w:p>
          <w:p w:rsidR="000768C0" w:rsidRPr="006D14B1" w:rsidRDefault="000768C0" w:rsidP="00132EBB">
            <w:pPr>
              <w:rPr>
                <w:rFonts w:ascii="Arial" w:eastAsia="Arial" w:hAnsi="Arial" w:cs="Arial"/>
                <w:b/>
                <w:bCs/>
                <w:sz w:val="22"/>
                <w:szCs w:val="22"/>
              </w:rPr>
            </w:pPr>
          </w:p>
        </w:tc>
      </w:tr>
      <w:tr w:rsidR="000768C0" w:rsidRPr="00056FF7" w:rsidTr="00543C8F">
        <w:trPr>
          <w:trHeight w:val="808"/>
        </w:trPr>
        <w:tc>
          <w:tcPr>
            <w:tcW w:w="4780" w:type="dxa"/>
            <w:tcBorders>
              <w:top w:val="single" w:sz="4" w:space="0" w:color="auto"/>
              <w:left w:val="single" w:sz="4" w:space="0" w:color="auto"/>
              <w:bottom w:val="single" w:sz="4" w:space="0" w:color="auto"/>
              <w:right w:val="single" w:sz="4" w:space="0" w:color="000000"/>
            </w:tcBorders>
            <w:shd w:val="clear" w:color="auto" w:fill="auto"/>
            <w:vAlign w:val="bottom"/>
          </w:tcPr>
          <w:p w:rsidR="000768C0" w:rsidRPr="00056FF7" w:rsidRDefault="000768C0" w:rsidP="00132EBB">
            <w:pPr>
              <w:rPr>
                <w:rFonts w:ascii="Arial" w:eastAsia="Arial" w:hAnsi="Arial" w:cs="Arial"/>
                <w:b/>
                <w:sz w:val="22"/>
                <w:szCs w:val="22"/>
              </w:rPr>
            </w:pPr>
            <w:r w:rsidRPr="00056FF7">
              <w:rPr>
                <w:rFonts w:ascii="Arial" w:eastAsia="Arial" w:hAnsi="Arial" w:cs="Arial"/>
                <w:b/>
                <w:sz w:val="22"/>
                <w:szCs w:val="22"/>
              </w:rPr>
              <w:lastRenderedPageBreak/>
              <w:t>Nombre:</w:t>
            </w:r>
          </w:p>
          <w:p w:rsidR="000768C0" w:rsidRPr="00056FF7" w:rsidRDefault="000768C0" w:rsidP="00132EBB">
            <w:pPr>
              <w:rPr>
                <w:rFonts w:ascii="Arial" w:eastAsia="Arial" w:hAnsi="Arial" w:cs="Arial"/>
                <w:sz w:val="22"/>
                <w:szCs w:val="22"/>
              </w:rPr>
            </w:pPr>
            <w:r>
              <w:rPr>
                <w:rFonts w:ascii="Arial" w:eastAsia="Arial" w:hAnsi="Arial" w:cs="Arial"/>
              </w:rPr>
              <w:t xml:space="preserve">Mtro. </w:t>
            </w:r>
            <w:r w:rsidRPr="00056FF7">
              <w:rPr>
                <w:rFonts w:ascii="Arial" w:eastAsia="Arial" w:hAnsi="Arial" w:cs="Arial"/>
              </w:rPr>
              <w:t>Juan Carlos Rivera Castellanos</w:t>
            </w:r>
            <w:r w:rsidRPr="00056FF7">
              <w:rPr>
                <w:rFonts w:ascii="Arial" w:eastAsia="Arial" w:hAnsi="Arial" w:cs="Arial"/>
                <w:sz w:val="22"/>
                <w:szCs w:val="22"/>
              </w:rPr>
              <w:t xml:space="preserve"> </w:t>
            </w:r>
            <w:r w:rsidRPr="00056FF7">
              <w:rPr>
                <w:rFonts w:ascii="Arial" w:eastAsia="Arial" w:hAnsi="Arial" w:cs="Arial"/>
              </w:rPr>
              <w:t>juan.rivera@oaxaca.gob.mx</w:t>
            </w:r>
          </w:p>
          <w:p w:rsidR="000768C0" w:rsidRPr="00056FF7" w:rsidRDefault="000768C0" w:rsidP="00132EBB">
            <w:pPr>
              <w:rPr>
                <w:rFonts w:ascii="Arial" w:eastAsia="Arial" w:hAnsi="Arial" w:cs="Arial"/>
                <w:sz w:val="22"/>
                <w:szCs w:val="22"/>
              </w:rPr>
            </w:pPr>
            <w:r w:rsidRPr="00056FF7">
              <w:rPr>
                <w:rFonts w:ascii="Arial" w:eastAsia="Arial" w:hAnsi="Arial" w:cs="Arial"/>
              </w:rPr>
              <w:t>9515021200</w:t>
            </w:r>
          </w:p>
        </w:tc>
        <w:tc>
          <w:tcPr>
            <w:tcW w:w="4624" w:type="dxa"/>
            <w:tcBorders>
              <w:top w:val="single" w:sz="4" w:space="0" w:color="auto"/>
              <w:left w:val="single" w:sz="4" w:space="0" w:color="000000"/>
              <w:bottom w:val="single" w:sz="4" w:space="0" w:color="auto"/>
              <w:right w:val="single" w:sz="4" w:space="0" w:color="auto"/>
            </w:tcBorders>
            <w:shd w:val="clear" w:color="auto" w:fill="auto"/>
          </w:tcPr>
          <w:p w:rsidR="000768C0" w:rsidRPr="00056FF7" w:rsidRDefault="000768C0" w:rsidP="00132EBB">
            <w:pPr>
              <w:rPr>
                <w:rFonts w:ascii="Arial" w:eastAsia="Arial" w:hAnsi="Arial" w:cs="Arial"/>
                <w:b/>
                <w:sz w:val="22"/>
                <w:szCs w:val="22"/>
              </w:rPr>
            </w:pPr>
            <w:r w:rsidRPr="00056FF7">
              <w:rPr>
                <w:rFonts w:ascii="Arial" w:eastAsia="Arial" w:hAnsi="Arial" w:cs="Arial"/>
                <w:b/>
                <w:sz w:val="22"/>
                <w:szCs w:val="22"/>
              </w:rPr>
              <w:t>Unidad administrativa:</w:t>
            </w:r>
          </w:p>
          <w:p w:rsidR="000768C0" w:rsidRPr="00056FF7" w:rsidRDefault="000768C0" w:rsidP="00132EBB">
            <w:pPr>
              <w:rPr>
                <w:rFonts w:ascii="Arial" w:eastAsia="Arial" w:hAnsi="Arial" w:cs="Arial"/>
                <w:b/>
                <w:sz w:val="22"/>
                <w:szCs w:val="22"/>
              </w:rPr>
            </w:pPr>
            <w:r w:rsidRPr="00056FF7">
              <w:rPr>
                <w:rFonts w:ascii="Arial" w:eastAsia="Arial" w:hAnsi="Arial" w:cs="Arial"/>
              </w:rPr>
              <w:t>Secretaría de Turismo del Gobierno del Estado de Oaxaca</w:t>
            </w:r>
          </w:p>
        </w:tc>
      </w:tr>
    </w:tbl>
    <w:p w:rsidR="000768C0" w:rsidRPr="00056FF7" w:rsidRDefault="000768C0" w:rsidP="000768C0">
      <w:pPr>
        <w:rPr>
          <w:rFonts w:ascii="Arial" w:eastAsia="Arial" w:hAnsi="Arial" w:cs="Arial"/>
          <w:b/>
          <w:sz w:val="22"/>
          <w:szCs w:val="22"/>
        </w:rPr>
      </w:pPr>
    </w:p>
    <w:tbl>
      <w:tblPr>
        <w:tblW w:w="9404" w:type="dxa"/>
        <w:tblInd w:w="-70" w:type="dxa"/>
        <w:tblLayout w:type="fixed"/>
        <w:tblLook w:val="0400" w:firstRow="0" w:lastRow="0" w:firstColumn="0" w:lastColumn="0" w:noHBand="0" w:noVBand="1"/>
      </w:tblPr>
      <w:tblGrid>
        <w:gridCol w:w="4710"/>
        <w:gridCol w:w="4694"/>
      </w:tblGrid>
      <w:tr w:rsidR="000768C0" w:rsidRPr="00056FF7" w:rsidTr="00132EBB">
        <w:trPr>
          <w:trHeight w:val="300"/>
        </w:trPr>
        <w:tc>
          <w:tcPr>
            <w:tcW w:w="9404" w:type="dxa"/>
            <w:gridSpan w:val="2"/>
            <w:tcBorders>
              <w:top w:val="nil"/>
              <w:left w:val="nil"/>
              <w:bottom w:val="nil"/>
              <w:right w:val="nil"/>
            </w:tcBorders>
            <w:shd w:val="clear" w:color="auto" w:fill="808080"/>
            <w:vAlign w:val="bottom"/>
          </w:tcPr>
          <w:p w:rsidR="000768C0" w:rsidRPr="00056FF7" w:rsidRDefault="000768C0" w:rsidP="00132EBB">
            <w:pPr>
              <w:jc w:val="center"/>
              <w:rPr>
                <w:rFonts w:ascii="Arial" w:eastAsia="Arial" w:hAnsi="Arial" w:cs="Arial"/>
                <w:b/>
                <w:color w:val="FFFFFF"/>
                <w:sz w:val="22"/>
                <w:szCs w:val="22"/>
              </w:rPr>
            </w:pPr>
            <w:r w:rsidRPr="00056FF7">
              <w:rPr>
                <w:rFonts w:ascii="Arial" w:eastAsia="Arial" w:hAnsi="Arial" w:cs="Arial"/>
                <w:b/>
                <w:color w:val="FFFFFF"/>
                <w:sz w:val="22"/>
                <w:szCs w:val="22"/>
              </w:rPr>
              <w:t>DATOS DE CONTRATACIÓN DE LA EVALUACIÓN</w:t>
            </w:r>
          </w:p>
        </w:tc>
      </w:tr>
      <w:tr w:rsidR="000768C0" w:rsidRPr="00CE63BC" w:rsidTr="00132EBB">
        <w:trPr>
          <w:trHeight w:val="285"/>
        </w:trPr>
        <w:tc>
          <w:tcPr>
            <w:tcW w:w="9404" w:type="dxa"/>
            <w:gridSpan w:val="2"/>
            <w:tcBorders>
              <w:top w:val="single" w:sz="4" w:space="0" w:color="000000"/>
              <w:left w:val="single" w:sz="4" w:space="0" w:color="000000"/>
              <w:bottom w:val="nil"/>
              <w:right w:val="single" w:sz="4" w:space="0" w:color="000000"/>
            </w:tcBorders>
            <w:shd w:val="clear" w:color="auto" w:fill="auto"/>
            <w:vAlign w:val="bottom"/>
          </w:tcPr>
          <w:p w:rsidR="000768C0" w:rsidRPr="00CE63BC" w:rsidRDefault="000768C0" w:rsidP="00132EBB">
            <w:pPr>
              <w:rPr>
                <w:rFonts w:ascii="Arial" w:eastAsia="Arial" w:hAnsi="Arial" w:cs="Arial"/>
                <w:b/>
                <w:bCs/>
                <w:sz w:val="22"/>
                <w:szCs w:val="22"/>
              </w:rPr>
            </w:pPr>
            <w:r w:rsidRPr="00CE63BC">
              <w:rPr>
                <w:rFonts w:ascii="Arial" w:eastAsia="Arial" w:hAnsi="Arial" w:cs="Arial"/>
                <w:b/>
                <w:bCs/>
                <w:sz w:val="22"/>
                <w:szCs w:val="22"/>
              </w:rPr>
              <w:t>6.1 Tipo de contratación:</w:t>
            </w:r>
          </w:p>
        </w:tc>
      </w:tr>
      <w:tr w:rsidR="000768C0" w:rsidRPr="00056FF7" w:rsidTr="00132EBB">
        <w:trPr>
          <w:trHeight w:val="285"/>
        </w:trPr>
        <w:tc>
          <w:tcPr>
            <w:tcW w:w="4710" w:type="dxa"/>
            <w:tcBorders>
              <w:top w:val="nil"/>
              <w:left w:val="single" w:sz="4" w:space="0" w:color="000000"/>
              <w:bottom w:val="nil"/>
              <w:right w:val="nil"/>
            </w:tcBorders>
            <w:shd w:val="clear" w:color="auto" w:fill="auto"/>
            <w:vAlign w:val="bottom"/>
          </w:tcPr>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6.1.1 Adjudicación Directa ___</w:t>
            </w:r>
          </w:p>
        </w:tc>
        <w:tc>
          <w:tcPr>
            <w:tcW w:w="4694" w:type="dxa"/>
            <w:tcBorders>
              <w:top w:val="nil"/>
              <w:left w:val="nil"/>
              <w:bottom w:val="nil"/>
              <w:right w:val="single" w:sz="4" w:space="0" w:color="000000"/>
            </w:tcBorders>
            <w:shd w:val="clear" w:color="auto" w:fill="auto"/>
            <w:vAlign w:val="bottom"/>
          </w:tcPr>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6.1.2 Invitación a tres</w:t>
            </w:r>
          </w:p>
        </w:tc>
      </w:tr>
      <w:tr w:rsidR="000768C0" w:rsidRPr="00056FF7" w:rsidTr="00132EBB">
        <w:trPr>
          <w:trHeight w:val="285"/>
        </w:trPr>
        <w:tc>
          <w:tcPr>
            <w:tcW w:w="4710" w:type="dxa"/>
            <w:tcBorders>
              <w:top w:val="nil"/>
              <w:left w:val="single" w:sz="4" w:space="0" w:color="000000"/>
              <w:bottom w:val="nil"/>
              <w:right w:val="nil"/>
            </w:tcBorders>
            <w:shd w:val="clear" w:color="auto" w:fill="auto"/>
            <w:vAlign w:val="bottom"/>
          </w:tcPr>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6.1.3 Licitación Pública Nacional __</w:t>
            </w:r>
          </w:p>
        </w:tc>
        <w:tc>
          <w:tcPr>
            <w:tcW w:w="4694" w:type="dxa"/>
            <w:tcBorders>
              <w:top w:val="nil"/>
              <w:left w:val="nil"/>
              <w:bottom w:val="nil"/>
              <w:right w:val="single" w:sz="4" w:space="0" w:color="000000"/>
            </w:tcBorders>
            <w:shd w:val="clear" w:color="auto" w:fill="auto"/>
            <w:vAlign w:val="bottom"/>
          </w:tcPr>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6.1.4 Licitación Pública Internacional</w:t>
            </w:r>
          </w:p>
        </w:tc>
      </w:tr>
      <w:tr w:rsidR="000768C0" w:rsidRPr="00056FF7" w:rsidTr="00132EBB">
        <w:trPr>
          <w:trHeight w:val="285"/>
        </w:trPr>
        <w:tc>
          <w:tcPr>
            <w:tcW w:w="4710" w:type="dxa"/>
            <w:tcBorders>
              <w:top w:val="nil"/>
              <w:left w:val="single" w:sz="4" w:space="0" w:color="000000"/>
              <w:bottom w:val="single" w:sz="4" w:space="0" w:color="000000"/>
              <w:right w:val="nil"/>
            </w:tcBorders>
            <w:shd w:val="clear" w:color="auto" w:fill="auto"/>
            <w:vAlign w:val="bottom"/>
          </w:tcPr>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6.1.5 Otro: (Señalar) _X_ Invitación Abierta Estatal</w:t>
            </w:r>
          </w:p>
        </w:tc>
        <w:tc>
          <w:tcPr>
            <w:tcW w:w="4694" w:type="dxa"/>
            <w:tcBorders>
              <w:top w:val="nil"/>
              <w:left w:val="nil"/>
              <w:bottom w:val="single" w:sz="4" w:space="0" w:color="000000"/>
              <w:right w:val="single" w:sz="4" w:space="0" w:color="000000"/>
            </w:tcBorders>
            <w:shd w:val="clear" w:color="auto" w:fill="auto"/>
            <w:vAlign w:val="bottom"/>
          </w:tcPr>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 </w:t>
            </w:r>
          </w:p>
        </w:tc>
      </w:tr>
      <w:tr w:rsidR="000768C0" w:rsidRPr="00056FF7" w:rsidTr="00132EBB">
        <w:trPr>
          <w:trHeight w:val="285"/>
        </w:trPr>
        <w:tc>
          <w:tcPr>
            <w:tcW w:w="9404" w:type="dxa"/>
            <w:gridSpan w:val="2"/>
            <w:tcBorders>
              <w:top w:val="single" w:sz="4" w:space="0" w:color="000000"/>
              <w:left w:val="single" w:sz="4" w:space="0" w:color="000000"/>
              <w:bottom w:val="nil"/>
              <w:right w:val="single" w:sz="4" w:space="0" w:color="000000"/>
            </w:tcBorders>
            <w:shd w:val="clear" w:color="auto" w:fill="auto"/>
            <w:vAlign w:val="bottom"/>
          </w:tcPr>
          <w:p w:rsidR="000768C0" w:rsidRPr="00CE63BC" w:rsidRDefault="000768C0" w:rsidP="00132EBB">
            <w:pPr>
              <w:rPr>
                <w:rFonts w:ascii="Arial" w:eastAsia="Arial" w:hAnsi="Arial" w:cs="Arial"/>
                <w:b/>
                <w:bCs/>
                <w:sz w:val="22"/>
                <w:szCs w:val="22"/>
              </w:rPr>
            </w:pPr>
            <w:r w:rsidRPr="00CE63BC">
              <w:rPr>
                <w:rFonts w:ascii="Arial" w:eastAsia="Arial" w:hAnsi="Arial" w:cs="Arial"/>
                <w:b/>
                <w:bCs/>
                <w:sz w:val="22"/>
                <w:szCs w:val="22"/>
              </w:rPr>
              <w:t>6.2 Unidad administrativa responsable de contratar la evaluación:</w:t>
            </w:r>
          </w:p>
          <w:p w:rsidR="000768C0" w:rsidRPr="00056FF7" w:rsidRDefault="000768C0" w:rsidP="00132EBB">
            <w:pPr>
              <w:rPr>
                <w:rFonts w:ascii="Arial" w:eastAsia="Arial" w:hAnsi="Arial" w:cs="Arial"/>
                <w:color w:val="FF0000"/>
                <w:sz w:val="22"/>
                <w:szCs w:val="22"/>
              </w:rPr>
            </w:pPr>
            <w:r w:rsidRPr="00056FF7">
              <w:rPr>
                <w:rFonts w:ascii="Arial" w:eastAsia="Arial" w:hAnsi="Arial" w:cs="Arial"/>
                <w:sz w:val="22"/>
                <w:szCs w:val="22"/>
              </w:rPr>
              <w:t>Dirección General de la Instancia Técnica de Evaluación</w:t>
            </w:r>
          </w:p>
        </w:tc>
      </w:tr>
      <w:tr w:rsidR="000768C0" w:rsidRPr="00CE63BC" w:rsidTr="00132EBB">
        <w:trPr>
          <w:trHeight w:val="285"/>
        </w:trPr>
        <w:tc>
          <w:tcPr>
            <w:tcW w:w="9404" w:type="dxa"/>
            <w:gridSpan w:val="2"/>
            <w:tcBorders>
              <w:top w:val="single" w:sz="4" w:space="0" w:color="000000"/>
              <w:left w:val="single" w:sz="4" w:space="0" w:color="000000"/>
              <w:bottom w:val="nil"/>
              <w:right w:val="single" w:sz="4" w:space="0" w:color="000000"/>
            </w:tcBorders>
            <w:shd w:val="clear" w:color="auto" w:fill="auto"/>
            <w:vAlign w:val="bottom"/>
          </w:tcPr>
          <w:p w:rsidR="000768C0" w:rsidRPr="00CE63BC" w:rsidRDefault="000768C0" w:rsidP="00132EBB">
            <w:pPr>
              <w:rPr>
                <w:rFonts w:ascii="Arial" w:eastAsia="Arial" w:hAnsi="Arial" w:cs="Arial"/>
                <w:b/>
                <w:bCs/>
                <w:sz w:val="22"/>
                <w:szCs w:val="22"/>
              </w:rPr>
            </w:pPr>
            <w:r w:rsidRPr="00CE63BC">
              <w:rPr>
                <w:rFonts w:ascii="Arial" w:eastAsia="Arial" w:hAnsi="Arial" w:cs="Arial"/>
                <w:b/>
                <w:bCs/>
                <w:sz w:val="22"/>
                <w:szCs w:val="22"/>
              </w:rPr>
              <w:t>6.3 Costo total de la evaluación:</w:t>
            </w:r>
          </w:p>
        </w:tc>
      </w:tr>
      <w:tr w:rsidR="000768C0" w:rsidRPr="00056FF7" w:rsidTr="00132EBB">
        <w:trPr>
          <w:trHeight w:val="285"/>
        </w:trPr>
        <w:tc>
          <w:tcPr>
            <w:tcW w:w="9404" w:type="dxa"/>
            <w:gridSpan w:val="2"/>
            <w:tcBorders>
              <w:top w:val="nil"/>
              <w:left w:val="single" w:sz="4" w:space="0" w:color="000000"/>
              <w:bottom w:val="single" w:sz="4" w:space="0" w:color="000000"/>
              <w:right w:val="single" w:sz="4" w:space="0" w:color="000000"/>
            </w:tcBorders>
            <w:shd w:val="clear" w:color="auto" w:fill="auto"/>
            <w:vAlign w:val="center"/>
          </w:tcPr>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$ 1,190,160.00</w:t>
            </w:r>
            <w:r>
              <w:rPr>
                <w:rFonts w:ascii="Arial" w:eastAsia="Arial" w:hAnsi="Arial" w:cs="Arial"/>
                <w:sz w:val="22"/>
                <w:szCs w:val="22"/>
              </w:rPr>
              <w:t xml:space="preserve"> IVA incluido</w:t>
            </w:r>
            <w:r w:rsidR="00543C8F">
              <w:rPr>
                <w:rFonts w:ascii="Arial" w:eastAsia="Arial" w:hAnsi="Arial" w:cs="Arial"/>
                <w:sz w:val="22"/>
                <w:szCs w:val="22"/>
              </w:rPr>
              <w:t>,</w:t>
            </w:r>
            <w:r w:rsidRPr="00056FF7">
              <w:rPr>
                <w:rFonts w:ascii="Arial" w:eastAsia="Arial" w:hAnsi="Arial" w:cs="Arial"/>
                <w:sz w:val="22"/>
                <w:szCs w:val="22"/>
              </w:rPr>
              <w:t xml:space="preserve"> por el total de las evaluaciones incluidas en el PAE 2022</w:t>
            </w:r>
          </w:p>
        </w:tc>
      </w:tr>
      <w:tr w:rsidR="000768C0" w:rsidRPr="00056FF7" w:rsidTr="00132EBB">
        <w:trPr>
          <w:trHeight w:val="285"/>
        </w:trPr>
        <w:tc>
          <w:tcPr>
            <w:tcW w:w="9404" w:type="dxa"/>
            <w:gridSpan w:val="2"/>
            <w:tcBorders>
              <w:top w:val="single" w:sz="4" w:space="0" w:color="000000"/>
              <w:left w:val="single" w:sz="4" w:space="0" w:color="000000"/>
              <w:bottom w:val="single" w:sz="4" w:space="0" w:color="auto"/>
              <w:right w:val="single" w:sz="4" w:space="0" w:color="000000"/>
            </w:tcBorders>
            <w:shd w:val="clear" w:color="auto" w:fill="auto"/>
            <w:vAlign w:val="bottom"/>
          </w:tcPr>
          <w:p w:rsidR="000768C0" w:rsidRPr="00CE63BC" w:rsidRDefault="000768C0" w:rsidP="00132EBB">
            <w:pPr>
              <w:rPr>
                <w:rFonts w:ascii="Arial" w:eastAsia="Arial" w:hAnsi="Arial" w:cs="Arial"/>
                <w:b/>
                <w:bCs/>
                <w:sz w:val="22"/>
                <w:szCs w:val="22"/>
              </w:rPr>
            </w:pPr>
            <w:r w:rsidRPr="00CE63BC">
              <w:rPr>
                <w:rFonts w:ascii="Arial" w:eastAsia="Arial" w:hAnsi="Arial" w:cs="Arial"/>
                <w:b/>
                <w:bCs/>
                <w:sz w:val="22"/>
                <w:szCs w:val="22"/>
              </w:rPr>
              <w:t>6.4 Fuente de Financiamiento:</w:t>
            </w:r>
          </w:p>
          <w:p w:rsidR="000768C0" w:rsidRPr="00056FF7" w:rsidRDefault="000768C0" w:rsidP="00132EBB">
            <w:pPr>
              <w:rPr>
                <w:rFonts w:ascii="Arial" w:eastAsia="Arial" w:hAnsi="Arial" w:cs="Arial"/>
                <w:sz w:val="22"/>
                <w:szCs w:val="22"/>
              </w:rPr>
            </w:pPr>
            <w:r w:rsidRPr="00056FF7">
              <w:rPr>
                <w:rFonts w:ascii="Arial" w:eastAsia="Arial" w:hAnsi="Arial" w:cs="Arial"/>
                <w:sz w:val="22"/>
                <w:szCs w:val="22"/>
              </w:rPr>
              <w:t>Recursos fiscales</w:t>
            </w:r>
          </w:p>
        </w:tc>
      </w:tr>
    </w:tbl>
    <w:p w:rsidR="000768C0" w:rsidRPr="00056FF7" w:rsidRDefault="000768C0" w:rsidP="000768C0">
      <w:pPr>
        <w:rPr>
          <w:rFonts w:ascii="Arial" w:eastAsia="Arial" w:hAnsi="Arial" w:cs="Arial"/>
          <w:b/>
          <w:sz w:val="22"/>
          <w:szCs w:val="22"/>
        </w:rPr>
      </w:pPr>
    </w:p>
    <w:tbl>
      <w:tblPr>
        <w:tblW w:w="9431" w:type="dxa"/>
        <w:tblInd w:w="-70" w:type="dxa"/>
        <w:tblLayout w:type="fixed"/>
        <w:tblLook w:val="0400" w:firstRow="0" w:lastRow="0" w:firstColumn="0" w:lastColumn="0" w:noHBand="0" w:noVBand="1"/>
      </w:tblPr>
      <w:tblGrid>
        <w:gridCol w:w="9431"/>
      </w:tblGrid>
      <w:tr w:rsidR="000768C0" w:rsidRPr="00056FF7" w:rsidTr="00132EBB">
        <w:trPr>
          <w:trHeight w:val="168"/>
        </w:trPr>
        <w:tc>
          <w:tcPr>
            <w:tcW w:w="9431" w:type="dxa"/>
            <w:tcBorders>
              <w:top w:val="nil"/>
              <w:left w:val="nil"/>
              <w:bottom w:val="nil"/>
              <w:right w:val="nil"/>
            </w:tcBorders>
            <w:shd w:val="clear" w:color="auto" w:fill="808080"/>
            <w:vAlign w:val="bottom"/>
          </w:tcPr>
          <w:p w:rsidR="000768C0" w:rsidRPr="00056FF7" w:rsidRDefault="000768C0" w:rsidP="00132EBB">
            <w:pPr>
              <w:jc w:val="center"/>
              <w:rPr>
                <w:rFonts w:ascii="Arial" w:eastAsia="Arial" w:hAnsi="Arial" w:cs="Arial"/>
                <w:b/>
                <w:color w:val="FFFFFF"/>
                <w:sz w:val="22"/>
                <w:szCs w:val="22"/>
              </w:rPr>
            </w:pPr>
            <w:r w:rsidRPr="00056FF7">
              <w:rPr>
                <w:rFonts w:ascii="Arial" w:eastAsia="Arial" w:hAnsi="Arial" w:cs="Arial"/>
                <w:b/>
                <w:color w:val="FFFFFF"/>
                <w:sz w:val="22"/>
                <w:szCs w:val="22"/>
              </w:rPr>
              <w:t>DIFUSIÓN DE LA EVALUACIÓN</w:t>
            </w:r>
          </w:p>
        </w:tc>
      </w:tr>
      <w:tr w:rsidR="000768C0" w:rsidRPr="006F43D3" w:rsidTr="00132EBB">
        <w:trPr>
          <w:trHeight w:val="20"/>
        </w:trPr>
        <w:tc>
          <w:tcPr>
            <w:tcW w:w="9431" w:type="dxa"/>
            <w:tcBorders>
              <w:top w:val="single" w:sz="4" w:space="0" w:color="000000"/>
              <w:left w:val="single" w:sz="4" w:space="0" w:color="000000"/>
              <w:bottom w:val="nil"/>
              <w:right w:val="single" w:sz="4" w:space="0" w:color="000000"/>
            </w:tcBorders>
            <w:shd w:val="clear" w:color="auto" w:fill="auto"/>
            <w:vAlign w:val="bottom"/>
          </w:tcPr>
          <w:p w:rsidR="000768C0" w:rsidRPr="006F43D3" w:rsidRDefault="000768C0" w:rsidP="00132EBB">
            <w:pPr>
              <w:rPr>
                <w:rFonts w:ascii="Arial" w:eastAsia="Arial" w:hAnsi="Arial" w:cs="Arial"/>
                <w:b/>
                <w:bCs/>
                <w:sz w:val="22"/>
                <w:szCs w:val="22"/>
              </w:rPr>
            </w:pPr>
            <w:r w:rsidRPr="006F43D3">
              <w:rPr>
                <w:rFonts w:ascii="Arial" w:eastAsia="Arial" w:hAnsi="Arial" w:cs="Arial"/>
                <w:b/>
                <w:bCs/>
                <w:sz w:val="22"/>
                <w:szCs w:val="22"/>
              </w:rPr>
              <w:t>7.1 Difusión en internet de la evaluación:</w:t>
            </w:r>
          </w:p>
        </w:tc>
      </w:tr>
      <w:tr w:rsidR="000768C0" w:rsidRPr="00056FF7" w:rsidTr="00132EBB">
        <w:trPr>
          <w:trHeight w:val="20"/>
        </w:trPr>
        <w:tc>
          <w:tcPr>
            <w:tcW w:w="9431" w:type="dxa"/>
            <w:tcBorders>
              <w:top w:val="nil"/>
              <w:left w:val="single" w:sz="4" w:space="0" w:color="000000"/>
              <w:bottom w:val="single" w:sz="4" w:space="0" w:color="000000"/>
              <w:right w:val="single" w:sz="4" w:space="0" w:color="000000"/>
            </w:tcBorders>
            <w:shd w:val="clear" w:color="auto" w:fill="auto"/>
            <w:vAlign w:val="bottom"/>
          </w:tcPr>
          <w:p w:rsidR="000768C0" w:rsidRDefault="00543C8F" w:rsidP="00132EBB">
            <w:pPr>
              <w:rPr>
                <w:rFonts w:ascii="Arial" w:eastAsia="Arial" w:hAnsi="Arial" w:cs="Arial"/>
                <w:sz w:val="22"/>
                <w:szCs w:val="22"/>
              </w:rPr>
            </w:pPr>
            <w:hyperlink r:id="rId5" w:history="1">
              <w:r w:rsidRPr="00AD2546">
                <w:rPr>
                  <w:rStyle w:val="Hipervnculo"/>
                  <w:rFonts w:ascii="Arial" w:eastAsia="Arial" w:hAnsi="Arial" w:cs="Arial"/>
                  <w:sz w:val="22"/>
                  <w:szCs w:val="22"/>
                </w:rPr>
                <w:t>https://www.oaxaca.gob.mx/dgite/evaluacion-detalle/</w:t>
              </w:r>
            </w:hyperlink>
          </w:p>
          <w:p w:rsidR="00543C8F" w:rsidRPr="00056FF7" w:rsidRDefault="00543C8F" w:rsidP="00132EBB">
            <w:pPr>
              <w:rPr>
                <w:rFonts w:ascii="Arial" w:eastAsia="Arial" w:hAnsi="Arial" w:cs="Arial"/>
                <w:sz w:val="22"/>
                <w:szCs w:val="22"/>
              </w:rPr>
            </w:pPr>
            <w:r>
              <w:rPr>
                <w:rFonts w:ascii="Arial" w:eastAsia="Arial" w:hAnsi="Arial" w:cs="Arial"/>
                <w:sz w:val="22"/>
                <w:szCs w:val="22"/>
              </w:rPr>
              <w:t xml:space="preserve">Ruta: Programa Anual de Evaluación y Resultados/PAE 2022 </w:t>
            </w:r>
          </w:p>
        </w:tc>
      </w:tr>
      <w:tr w:rsidR="000768C0" w:rsidRPr="006F43D3" w:rsidTr="00132EBB">
        <w:trPr>
          <w:trHeight w:val="20"/>
        </w:trPr>
        <w:tc>
          <w:tcPr>
            <w:tcW w:w="9431" w:type="dxa"/>
            <w:tcBorders>
              <w:top w:val="single" w:sz="4" w:space="0" w:color="000000"/>
              <w:left w:val="single" w:sz="4" w:space="0" w:color="000000"/>
              <w:bottom w:val="nil"/>
              <w:right w:val="single" w:sz="4" w:space="0" w:color="000000"/>
            </w:tcBorders>
            <w:shd w:val="clear" w:color="auto" w:fill="auto"/>
            <w:vAlign w:val="bottom"/>
          </w:tcPr>
          <w:p w:rsidR="000768C0" w:rsidRPr="006F43D3" w:rsidRDefault="000768C0" w:rsidP="00132EBB">
            <w:pPr>
              <w:rPr>
                <w:rFonts w:ascii="Arial" w:eastAsia="Arial" w:hAnsi="Arial" w:cs="Arial"/>
                <w:b/>
                <w:bCs/>
                <w:sz w:val="22"/>
                <w:szCs w:val="22"/>
              </w:rPr>
            </w:pPr>
            <w:r w:rsidRPr="006F43D3">
              <w:rPr>
                <w:rFonts w:ascii="Arial" w:eastAsia="Arial" w:hAnsi="Arial" w:cs="Arial"/>
                <w:b/>
                <w:bCs/>
                <w:sz w:val="22"/>
                <w:szCs w:val="22"/>
              </w:rPr>
              <w:t>7.2 Difusión en internet del formato:</w:t>
            </w:r>
          </w:p>
        </w:tc>
      </w:tr>
      <w:tr w:rsidR="000768C0" w:rsidRPr="00056FF7" w:rsidTr="00132EBB">
        <w:trPr>
          <w:trHeight w:val="20"/>
        </w:trPr>
        <w:tc>
          <w:tcPr>
            <w:tcW w:w="9431" w:type="dxa"/>
            <w:tcBorders>
              <w:top w:val="nil"/>
              <w:left w:val="single" w:sz="4" w:space="0" w:color="000000"/>
              <w:bottom w:val="single" w:sz="4" w:space="0" w:color="000000"/>
              <w:right w:val="single" w:sz="4" w:space="0" w:color="000000"/>
            </w:tcBorders>
            <w:shd w:val="clear" w:color="auto" w:fill="auto"/>
            <w:vAlign w:val="bottom"/>
          </w:tcPr>
          <w:p w:rsidR="00543C8F" w:rsidRDefault="000768C0" w:rsidP="00543C8F">
            <w:pPr>
              <w:rPr>
                <w:rFonts w:ascii="Arial" w:eastAsia="Arial" w:hAnsi="Arial" w:cs="Arial"/>
                <w:sz w:val="22"/>
                <w:szCs w:val="22"/>
              </w:rPr>
            </w:pPr>
            <w:r w:rsidRPr="00056FF7">
              <w:rPr>
                <w:rFonts w:ascii="Arial" w:eastAsia="Arial" w:hAnsi="Arial" w:cs="Arial"/>
                <w:sz w:val="22"/>
                <w:szCs w:val="22"/>
              </w:rPr>
              <w:t> </w:t>
            </w:r>
            <w:hyperlink r:id="rId6" w:history="1">
              <w:r w:rsidR="00543C8F" w:rsidRPr="00AD2546">
                <w:rPr>
                  <w:rStyle w:val="Hipervnculo"/>
                  <w:rFonts w:ascii="Arial" w:eastAsia="Arial" w:hAnsi="Arial" w:cs="Arial"/>
                  <w:sz w:val="22"/>
                  <w:szCs w:val="22"/>
                </w:rPr>
                <w:t>https://www.oaxaca.gob.mx/dgite/evaluacion-detalle/</w:t>
              </w:r>
            </w:hyperlink>
          </w:p>
          <w:p w:rsidR="000768C0" w:rsidRPr="00056FF7" w:rsidRDefault="00543C8F" w:rsidP="00543C8F">
            <w:pPr>
              <w:rPr>
                <w:rFonts w:ascii="Arial" w:eastAsia="Arial" w:hAnsi="Arial" w:cs="Arial"/>
                <w:sz w:val="22"/>
                <w:szCs w:val="22"/>
              </w:rPr>
            </w:pPr>
            <w:r>
              <w:rPr>
                <w:rFonts w:ascii="Arial" w:eastAsia="Arial" w:hAnsi="Arial" w:cs="Arial"/>
                <w:sz w:val="22"/>
                <w:szCs w:val="22"/>
              </w:rPr>
              <w:t>Ruta: Programa Anual de Evaluación y Resultados/PAE 2022</w:t>
            </w:r>
            <w:bookmarkStart w:id="0" w:name="_GoBack"/>
            <w:bookmarkEnd w:id="0"/>
          </w:p>
        </w:tc>
      </w:tr>
    </w:tbl>
    <w:p w:rsidR="000A48F7" w:rsidRDefault="00543C8F"/>
    <w:sectPr w:rsidR="000A48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w:altName w:val="Segoe UI"/>
    <w:charset w:val="00"/>
    <w:family w:val="swiss"/>
    <w:pitch w:val="variable"/>
    <w:sig w:usb0="00000001"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ia Pro Book">
    <w:panose1 w:val="00000500000000000000"/>
    <w:charset w:val="00"/>
    <w:family w:val="modern"/>
    <w:notTrueType/>
    <w:pitch w:val="variable"/>
    <w:sig w:usb0="A00002EF" w:usb1="5000E47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1AD6"/>
    <w:multiLevelType w:val="multilevel"/>
    <w:tmpl w:val="8596462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nsid w:val="12F8676B"/>
    <w:multiLevelType w:val="multilevel"/>
    <w:tmpl w:val="7F36C42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0B4DB7"/>
    <w:multiLevelType w:val="multilevel"/>
    <w:tmpl w:val="4356A106"/>
    <w:lvl w:ilvl="0">
      <w:start w:val="1"/>
      <w:numFmt w:val="decimal"/>
      <w:lvlText w:val="%1"/>
      <w:lvlJc w:val="left"/>
      <w:pPr>
        <w:ind w:left="360" w:hanging="360"/>
      </w:pPr>
      <w:rPr>
        <w:sz w:val="20"/>
        <w:szCs w:val="2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1EA313E4"/>
    <w:multiLevelType w:val="multilevel"/>
    <w:tmpl w:val="83BAE6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CFD64E5"/>
    <w:multiLevelType w:val="multilevel"/>
    <w:tmpl w:val="C7D6DB0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F1A135A"/>
    <w:multiLevelType w:val="multilevel"/>
    <w:tmpl w:val="193EAE2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1E947F4"/>
    <w:multiLevelType w:val="multilevel"/>
    <w:tmpl w:val="3590672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4A35A2A"/>
    <w:multiLevelType w:val="hybridMultilevel"/>
    <w:tmpl w:val="A40259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18867C7"/>
    <w:multiLevelType w:val="multilevel"/>
    <w:tmpl w:val="379479C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2"/>
  </w:num>
  <w:num w:numId="2">
    <w:abstractNumId w:val="0"/>
  </w:num>
  <w:num w:numId="3">
    <w:abstractNumId w:val="6"/>
  </w:num>
  <w:num w:numId="4">
    <w:abstractNumId w:val="8"/>
  </w:num>
  <w:num w:numId="5">
    <w:abstractNumId w:val="4"/>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C0"/>
    <w:rsid w:val="000768C0"/>
    <w:rsid w:val="000A1B34"/>
    <w:rsid w:val="00181011"/>
    <w:rsid w:val="001B4479"/>
    <w:rsid w:val="001C610C"/>
    <w:rsid w:val="002C5D31"/>
    <w:rsid w:val="003079E6"/>
    <w:rsid w:val="00460F01"/>
    <w:rsid w:val="00502A3C"/>
    <w:rsid w:val="0054226E"/>
    <w:rsid w:val="00543C8F"/>
    <w:rsid w:val="00553D3F"/>
    <w:rsid w:val="0064247F"/>
    <w:rsid w:val="0067709E"/>
    <w:rsid w:val="00814E44"/>
    <w:rsid w:val="00993E88"/>
    <w:rsid w:val="00A50422"/>
    <w:rsid w:val="00A50484"/>
    <w:rsid w:val="00AC4DEE"/>
    <w:rsid w:val="00C21B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17723-DFCE-419C-9EC4-307D6A28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8C0"/>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autoRedefine/>
    <w:uiPriority w:val="9"/>
    <w:unhideWhenUsed/>
    <w:qFormat/>
    <w:rsid w:val="00C21BC5"/>
    <w:pPr>
      <w:keepNext/>
      <w:keepLines/>
      <w:spacing w:before="40" w:line="360" w:lineRule="auto"/>
      <w:contextualSpacing/>
      <w:jc w:val="both"/>
      <w:outlineLvl w:val="1"/>
    </w:pPr>
    <w:rPr>
      <w:rFonts w:ascii="Univia Pro Book" w:eastAsia="Univia Pro Book" w:hAnsi="Univia Pro Book" w:cstheme="majorBidi"/>
      <w:b/>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21BC5"/>
    <w:rPr>
      <w:rFonts w:ascii="Univia Pro Book" w:eastAsia="Univia Pro Book" w:hAnsi="Univia Pro Book" w:cstheme="majorBidi"/>
      <w:b/>
      <w:color w:val="262626" w:themeColor="text1" w:themeTint="D9"/>
      <w:sz w:val="24"/>
    </w:rPr>
  </w:style>
  <w:style w:type="paragraph" w:styleId="Prrafodelista">
    <w:name w:val="List Paragraph"/>
    <w:basedOn w:val="Normal"/>
    <w:uiPriority w:val="34"/>
    <w:qFormat/>
    <w:rsid w:val="000768C0"/>
    <w:pPr>
      <w:ind w:left="720"/>
      <w:contextualSpacing/>
    </w:pPr>
  </w:style>
  <w:style w:type="character" w:styleId="Hipervnculo">
    <w:name w:val="Hyperlink"/>
    <w:basedOn w:val="Fuentedeprrafopredeter"/>
    <w:uiPriority w:val="99"/>
    <w:unhideWhenUsed/>
    <w:rsid w:val="00543C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axaca.gob.mx/dgite/evaluacion-detalle/" TargetMode="External"/><Relationship Id="rId5" Type="http://schemas.openxmlformats.org/officeDocument/2006/relationships/hyperlink" Target="https://www.oaxaca.gob.mx/dgite/evaluacion-detall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2222</Words>
  <Characters>12221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lili</cp:lastModifiedBy>
  <cp:revision>2</cp:revision>
  <dcterms:created xsi:type="dcterms:W3CDTF">2022-11-28T20:48:00Z</dcterms:created>
  <dcterms:modified xsi:type="dcterms:W3CDTF">2022-11-28T21:48:00Z</dcterms:modified>
</cp:coreProperties>
</file>